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A6D" w14:textId="36771CB2" w:rsidR="00703A83" w:rsidRPr="0024456A" w:rsidRDefault="00703A83" w:rsidP="00ED66AD">
      <w:pPr>
        <w:spacing w:after="0" w:line="240" w:lineRule="auto"/>
        <w:contextualSpacing/>
        <w:rPr>
          <w:b/>
          <w:bCs/>
        </w:rPr>
      </w:pPr>
      <w:r w:rsidRPr="0024456A">
        <w:rPr>
          <w:b/>
          <w:bCs/>
        </w:rPr>
        <w:t>AcomeA</w:t>
      </w:r>
      <w:r w:rsidR="00FA48D1" w:rsidRPr="0024456A">
        <w:rPr>
          <w:b/>
          <w:bCs/>
        </w:rPr>
        <w:t xml:space="preserve"> SGR</w:t>
      </w:r>
      <w:r w:rsidR="00522C53">
        <w:rPr>
          <w:b/>
          <w:bCs/>
        </w:rPr>
        <w:t xml:space="preserve"> -</w:t>
      </w:r>
      <w:r w:rsidRPr="0024456A">
        <w:rPr>
          <w:b/>
          <w:bCs/>
        </w:rPr>
        <w:t xml:space="preserve"> </w:t>
      </w:r>
      <w:r w:rsidR="00AF6008" w:rsidRPr="0024456A">
        <w:rPr>
          <w:b/>
          <w:bCs/>
        </w:rPr>
        <w:t>Azion</w:t>
      </w:r>
      <w:r w:rsidR="0024456A">
        <w:rPr>
          <w:b/>
          <w:bCs/>
        </w:rPr>
        <w:t>i</w:t>
      </w:r>
      <w:r w:rsidR="006E59C0">
        <w:rPr>
          <w:b/>
          <w:bCs/>
        </w:rPr>
        <w:t xml:space="preserve"> </w:t>
      </w:r>
      <w:r w:rsidR="00E565E9" w:rsidRPr="0024456A">
        <w:rPr>
          <w:b/>
          <w:bCs/>
        </w:rPr>
        <w:t>emergenti</w:t>
      </w:r>
      <w:r w:rsidR="00522C53">
        <w:rPr>
          <w:b/>
          <w:bCs/>
        </w:rPr>
        <w:t>,</w:t>
      </w:r>
      <w:r w:rsidR="006E59C0">
        <w:rPr>
          <w:b/>
          <w:bCs/>
        </w:rPr>
        <w:t xml:space="preserve"> tre Borse sui cui puntare nel 2024</w:t>
      </w:r>
    </w:p>
    <w:p w14:paraId="497BBE43" w14:textId="77777777" w:rsidR="0042452A" w:rsidRDefault="0042452A" w:rsidP="0042452A">
      <w:pPr>
        <w:spacing w:after="0" w:line="240" w:lineRule="auto"/>
        <w:contextualSpacing/>
      </w:pPr>
    </w:p>
    <w:p w14:paraId="3281D7CE" w14:textId="7666313C" w:rsidR="00FA48D1" w:rsidRDefault="00FA48D1" w:rsidP="00ED66AD">
      <w:pPr>
        <w:spacing w:after="0" w:line="240" w:lineRule="auto"/>
        <w:contextualSpacing/>
      </w:pPr>
      <w:r>
        <w:t xml:space="preserve">A cura di </w:t>
      </w:r>
      <w:r w:rsidRPr="005D78EF">
        <w:rPr>
          <w:b/>
          <w:bCs/>
        </w:rPr>
        <w:t xml:space="preserve">Giovanni Buffa, Portfolio Manager, </w:t>
      </w:r>
      <w:r w:rsidR="005D78EF" w:rsidRPr="005D78EF">
        <w:rPr>
          <w:b/>
          <w:bCs/>
        </w:rPr>
        <w:t>AcomeA SGR</w:t>
      </w:r>
    </w:p>
    <w:p w14:paraId="0B780AD3" w14:textId="1BF6AA51" w:rsidR="009F0C02" w:rsidRDefault="006E59C0" w:rsidP="0042452A">
      <w:pPr>
        <w:spacing w:after="0" w:line="240" w:lineRule="auto"/>
        <w:contextualSpacing/>
        <w:rPr>
          <w:b/>
          <w:bCs/>
        </w:rPr>
      </w:pPr>
      <w:r>
        <w:br/>
      </w:r>
      <w:r w:rsidR="00522C53">
        <w:t>Il 2024 potrebbe essere l’anno del riscatto per le Borse dei Paesi emergenti.</w:t>
      </w:r>
      <w:r w:rsidR="00522C53" w:rsidRPr="00522C53">
        <w:t xml:space="preserve"> </w:t>
      </w:r>
      <w:r w:rsidR="00AC6B91" w:rsidRPr="00E547D9">
        <w:rPr>
          <w:b/>
          <w:bCs/>
        </w:rPr>
        <w:t>Nonostante</w:t>
      </w:r>
      <w:r w:rsidR="00120430">
        <w:rPr>
          <w:b/>
          <w:bCs/>
        </w:rPr>
        <w:t xml:space="preserve"> includa</w:t>
      </w:r>
      <w:r w:rsidR="003434BB">
        <w:rPr>
          <w:b/>
          <w:bCs/>
        </w:rPr>
        <w:t xml:space="preserve"> i</w:t>
      </w:r>
      <w:r w:rsidR="009F0C02" w:rsidRPr="00E547D9">
        <w:rPr>
          <w:b/>
          <w:bCs/>
        </w:rPr>
        <w:t xml:space="preserve"> mercati azionari di</w:t>
      </w:r>
      <w:r w:rsidR="00AC6B91" w:rsidRPr="00E547D9">
        <w:rPr>
          <w:b/>
          <w:bCs/>
        </w:rPr>
        <w:t xml:space="preserve"> </w:t>
      </w:r>
      <w:r w:rsidR="009F0C02" w:rsidRPr="00E547D9">
        <w:rPr>
          <w:b/>
          <w:bCs/>
        </w:rPr>
        <w:t>economie</w:t>
      </w:r>
      <w:r w:rsidR="00AC6B91" w:rsidRPr="00E547D9">
        <w:rPr>
          <w:b/>
          <w:bCs/>
        </w:rPr>
        <w:t xml:space="preserve"> </w:t>
      </w:r>
      <w:r w:rsidR="009F0C02" w:rsidRPr="00E547D9">
        <w:rPr>
          <w:b/>
          <w:bCs/>
        </w:rPr>
        <w:t>in crescita</w:t>
      </w:r>
      <w:r w:rsidR="00AC6B91" w:rsidRPr="00E547D9">
        <w:rPr>
          <w:b/>
          <w:bCs/>
        </w:rPr>
        <w:t>,</w:t>
      </w:r>
      <w:r w:rsidR="00AC6B91">
        <w:t xml:space="preserve"> </w:t>
      </w:r>
      <w:r w:rsidR="00F61032">
        <w:rPr>
          <w:b/>
          <w:bCs/>
        </w:rPr>
        <w:t>l’equity</w:t>
      </w:r>
      <w:r w:rsidR="009F0C02" w:rsidRPr="00E547D9">
        <w:rPr>
          <w:b/>
          <w:bCs/>
        </w:rPr>
        <w:t xml:space="preserve"> </w:t>
      </w:r>
      <w:r w:rsidR="0042452A">
        <w:rPr>
          <w:b/>
          <w:bCs/>
        </w:rPr>
        <w:t>emergente</w:t>
      </w:r>
      <w:r w:rsidR="0042452A" w:rsidRPr="00E547D9">
        <w:rPr>
          <w:b/>
          <w:bCs/>
        </w:rPr>
        <w:t xml:space="preserve"> </w:t>
      </w:r>
      <w:r w:rsidR="009F0C02" w:rsidRPr="00E547D9">
        <w:rPr>
          <w:b/>
          <w:bCs/>
        </w:rPr>
        <w:t>continua a essere sottovalutat</w:t>
      </w:r>
      <w:r w:rsidR="0042452A">
        <w:rPr>
          <w:b/>
          <w:bCs/>
        </w:rPr>
        <w:t>o</w:t>
      </w:r>
      <w:r w:rsidR="009F0C02" w:rsidRPr="00E547D9">
        <w:rPr>
          <w:b/>
          <w:bCs/>
        </w:rPr>
        <w:t xml:space="preserve"> dagli investitori globali</w:t>
      </w:r>
      <w:r w:rsidR="009F0C02">
        <w:t>, dopo</w:t>
      </w:r>
      <w:r w:rsidR="00AC6B91">
        <w:t xml:space="preserve"> i deflussi</w:t>
      </w:r>
      <w:r w:rsidR="00E547D9">
        <w:t xml:space="preserve"> </w:t>
      </w:r>
      <w:r w:rsidR="009F0C02">
        <w:t>de</w:t>
      </w:r>
      <w:r w:rsidR="00522C53" w:rsidRPr="0038689F">
        <w:t>gli istituzionali</w:t>
      </w:r>
      <w:r w:rsidR="000567ED">
        <w:t xml:space="preserve"> </w:t>
      </w:r>
      <w:r w:rsidR="009F0C02">
        <w:t xml:space="preserve">registrati negli scorsi </w:t>
      </w:r>
      <w:r w:rsidR="00E16644">
        <w:t>mesi</w:t>
      </w:r>
      <w:r w:rsidR="009F0C02">
        <w:t xml:space="preserve"> a seguito del</w:t>
      </w:r>
      <w:r w:rsidR="000567ED">
        <w:t xml:space="preserve">le preoccupazioni </w:t>
      </w:r>
      <w:r w:rsidR="00F61032">
        <w:t>per i</w:t>
      </w:r>
      <w:r w:rsidR="000567ED">
        <w:t>l rallentamento dell</w:t>
      </w:r>
      <w:r w:rsidR="009F0C02">
        <w:t>’economia</w:t>
      </w:r>
      <w:r w:rsidR="000567ED">
        <w:t xml:space="preserve"> cinese</w:t>
      </w:r>
      <w:r w:rsidR="009F0C02">
        <w:t xml:space="preserve">. </w:t>
      </w:r>
      <w:r w:rsidR="00305FB8">
        <w:t>I Paesi emergenti</w:t>
      </w:r>
      <w:r w:rsidR="009F0C02">
        <w:t xml:space="preserve"> </w:t>
      </w:r>
      <w:r w:rsidR="000567ED">
        <w:t>continuano</w:t>
      </w:r>
      <w:r w:rsidR="00E16644">
        <w:t xml:space="preserve"> infatti</w:t>
      </w:r>
      <w:r w:rsidR="000567ED">
        <w:t xml:space="preserve"> a </w:t>
      </w:r>
      <w:r w:rsidR="00522C53" w:rsidRPr="0038689F">
        <w:t>rappresenta</w:t>
      </w:r>
      <w:r w:rsidR="000567ED">
        <w:t>re</w:t>
      </w:r>
      <w:r w:rsidR="00522C53" w:rsidRPr="0038689F">
        <w:t xml:space="preserve"> una grossa fetta del P</w:t>
      </w:r>
      <w:r w:rsidR="0042452A">
        <w:t>il</w:t>
      </w:r>
      <w:r w:rsidR="00522C53" w:rsidRPr="0038689F">
        <w:t xml:space="preserve"> mondiale</w:t>
      </w:r>
      <w:r w:rsidR="00522C53">
        <w:t>,</w:t>
      </w:r>
      <w:r w:rsidR="00522C53" w:rsidRPr="0038689F">
        <w:t xml:space="preserve"> la cui importanza</w:t>
      </w:r>
      <w:r w:rsidR="00E547D9">
        <w:t xml:space="preserve"> è destinata ad aumentare in futuro</w:t>
      </w:r>
      <w:r w:rsidR="00522C53" w:rsidRPr="0038689F">
        <w:t>.</w:t>
      </w:r>
      <w:r w:rsidR="00F61032">
        <w:t xml:space="preserve"> Le basse valutazioni, unitamente a prospettive di crescita interessanti, ci hanno portato a</w:t>
      </w:r>
      <w:r w:rsidR="004D2F6B">
        <w:t xml:space="preserve"> individua</w:t>
      </w:r>
      <w:r w:rsidR="00F61032">
        <w:t>re</w:t>
      </w:r>
      <w:r w:rsidR="004D2F6B">
        <w:t xml:space="preserve"> </w:t>
      </w:r>
      <w:r w:rsidR="00E547D9">
        <w:rPr>
          <w:b/>
          <w:bCs/>
        </w:rPr>
        <w:t>tre</w:t>
      </w:r>
      <w:r w:rsidR="009F0C02" w:rsidRPr="00E547D9">
        <w:rPr>
          <w:b/>
          <w:bCs/>
        </w:rPr>
        <w:t xml:space="preserve"> </w:t>
      </w:r>
      <w:r w:rsidR="004D2F6B" w:rsidRPr="00E547D9">
        <w:rPr>
          <w:b/>
          <w:bCs/>
        </w:rPr>
        <w:t xml:space="preserve">fattori </w:t>
      </w:r>
      <w:r w:rsidR="006C2616" w:rsidRPr="00E547D9">
        <w:rPr>
          <w:b/>
          <w:bCs/>
        </w:rPr>
        <w:t>da monitorare per</w:t>
      </w:r>
      <w:r w:rsidR="004D2F6B" w:rsidRPr="00E547D9">
        <w:rPr>
          <w:b/>
          <w:bCs/>
        </w:rPr>
        <w:t xml:space="preserve"> </w:t>
      </w:r>
      <w:r w:rsidR="00F61032">
        <w:rPr>
          <w:b/>
          <w:bCs/>
        </w:rPr>
        <w:t>cogliere le migliori opportunità</w:t>
      </w:r>
      <w:r w:rsidR="004D2F6B" w:rsidRPr="00E547D9">
        <w:rPr>
          <w:b/>
          <w:bCs/>
        </w:rPr>
        <w:t xml:space="preserve"> </w:t>
      </w:r>
      <w:r w:rsidR="009F0C02" w:rsidRPr="00E547D9">
        <w:rPr>
          <w:b/>
          <w:bCs/>
        </w:rPr>
        <w:t>in questa asset class</w:t>
      </w:r>
      <w:r w:rsidR="004D2F6B" w:rsidRPr="00E547D9">
        <w:rPr>
          <w:b/>
          <w:bCs/>
        </w:rPr>
        <w:t xml:space="preserve">. </w:t>
      </w:r>
    </w:p>
    <w:p w14:paraId="75606E25" w14:textId="77777777" w:rsidR="0042452A" w:rsidRPr="00E547D9" w:rsidRDefault="0042452A" w:rsidP="00ED66AD">
      <w:pPr>
        <w:spacing w:after="0" w:line="240" w:lineRule="auto"/>
        <w:contextualSpacing/>
        <w:rPr>
          <w:b/>
          <w:bCs/>
        </w:rPr>
      </w:pPr>
    </w:p>
    <w:p w14:paraId="0B325868" w14:textId="6F4193F1" w:rsidR="00E565E9" w:rsidRPr="00305FB8" w:rsidRDefault="009F0C02" w:rsidP="0042452A">
      <w:pPr>
        <w:spacing w:after="0" w:line="240" w:lineRule="auto"/>
        <w:contextualSpacing/>
      </w:pPr>
      <w:r w:rsidRPr="00305FB8">
        <w:rPr>
          <w:u w:val="single"/>
        </w:rPr>
        <w:t xml:space="preserve">Venti favorevoli </w:t>
      </w:r>
      <w:r w:rsidR="00F61032" w:rsidRPr="00305FB8">
        <w:rPr>
          <w:u w:val="single"/>
        </w:rPr>
        <w:t>con le politiche espansive</w:t>
      </w:r>
      <w:r w:rsidRPr="00305FB8">
        <w:rPr>
          <w:u w:val="single"/>
        </w:rPr>
        <w:br/>
      </w:r>
      <w:r w:rsidR="008C0611" w:rsidRPr="00305FB8">
        <w:t>I</w:t>
      </w:r>
      <w:r w:rsidR="004D2F6B" w:rsidRPr="00305FB8">
        <w:t xml:space="preserve">l differenziale di crescita rispetto ai Paesi sviluppati </w:t>
      </w:r>
      <w:r w:rsidR="000567ED" w:rsidRPr="00305FB8">
        <w:t xml:space="preserve">quest’anno dovrebbe </w:t>
      </w:r>
      <w:r w:rsidR="0020032A" w:rsidRPr="00305FB8">
        <w:t>torn</w:t>
      </w:r>
      <w:r w:rsidR="000567ED" w:rsidRPr="00305FB8">
        <w:t>are</w:t>
      </w:r>
      <w:r w:rsidR="004D2F6B" w:rsidRPr="00305FB8">
        <w:t xml:space="preserve"> ampiamente </w:t>
      </w:r>
      <w:r w:rsidR="0020032A" w:rsidRPr="00305FB8">
        <w:t xml:space="preserve">sopra </w:t>
      </w:r>
      <w:r w:rsidR="004D2F6B" w:rsidRPr="00305FB8">
        <w:t>il 3%</w:t>
      </w:r>
      <w:r w:rsidR="000567ED" w:rsidRPr="00305FB8">
        <w:t>.</w:t>
      </w:r>
      <w:r w:rsidR="008C0611" w:rsidRPr="00305FB8">
        <w:t xml:space="preserve"> Storicamente, a questi tassi di crescita, le Borse emergenti hanno performato bene.</w:t>
      </w:r>
      <w:r w:rsidR="004D2F6B" w:rsidRPr="00305FB8">
        <w:t xml:space="preserve"> </w:t>
      </w:r>
      <w:r w:rsidR="008C0611" w:rsidRPr="00305FB8">
        <w:rPr>
          <w:b/>
          <w:bCs/>
        </w:rPr>
        <w:t>Anche l’avvio di politiche monetarie più accomodanti</w:t>
      </w:r>
      <w:r w:rsidR="00F61032" w:rsidRPr="00305FB8">
        <w:rPr>
          <w:b/>
          <w:bCs/>
        </w:rPr>
        <w:t xml:space="preserve"> </w:t>
      </w:r>
      <w:r w:rsidR="00D2703C" w:rsidRPr="00305FB8">
        <w:rPr>
          <w:b/>
          <w:bCs/>
        </w:rPr>
        <w:t>a livello globale</w:t>
      </w:r>
      <w:r w:rsidR="008C0611" w:rsidRPr="00305FB8">
        <w:rPr>
          <w:b/>
          <w:bCs/>
        </w:rPr>
        <w:t xml:space="preserve"> fa ben sperare</w:t>
      </w:r>
      <w:r w:rsidR="00E547D9" w:rsidRPr="00305FB8">
        <w:rPr>
          <w:b/>
          <w:bCs/>
        </w:rPr>
        <w:t xml:space="preserve"> le Borse dei</w:t>
      </w:r>
      <w:r w:rsidR="008C0611" w:rsidRPr="00305FB8">
        <w:rPr>
          <w:b/>
          <w:bCs/>
        </w:rPr>
        <w:t xml:space="preserve"> Paesi emergenti</w:t>
      </w:r>
      <w:r w:rsidR="00E547D9" w:rsidRPr="00305FB8">
        <w:rPr>
          <w:b/>
          <w:bCs/>
        </w:rPr>
        <w:t>, che possono contare su</w:t>
      </w:r>
      <w:r w:rsidR="008C0611" w:rsidRPr="00305FB8">
        <w:rPr>
          <w:b/>
          <w:bCs/>
        </w:rPr>
        <w:t xml:space="preserve"> driver di crescita strutturali</w:t>
      </w:r>
      <w:r w:rsidR="00E547D9" w:rsidRPr="00305FB8">
        <w:rPr>
          <w:b/>
          <w:bCs/>
        </w:rPr>
        <w:t xml:space="preserve"> a livello</w:t>
      </w:r>
      <w:r w:rsidR="008C0611" w:rsidRPr="00305FB8">
        <w:rPr>
          <w:b/>
          <w:bCs/>
        </w:rPr>
        <w:t xml:space="preserve"> demografi</w:t>
      </w:r>
      <w:r w:rsidR="00E547D9" w:rsidRPr="00305FB8">
        <w:rPr>
          <w:b/>
          <w:bCs/>
        </w:rPr>
        <w:t>co</w:t>
      </w:r>
      <w:r w:rsidR="008C0611" w:rsidRPr="00305FB8">
        <w:rPr>
          <w:b/>
          <w:bCs/>
        </w:rPr>
        <w:t xml:space="preserve"> e</w:t>
      </w:r>
      <w:r w:rsidR="009C2B27" w:rsidRPr="00305FB8">
        <w:rPr>
          <w:b/>
          <w:bCs/>
        </w:rPr>
        <w:t xml:space="preserve"> di produttività</w:t>
      </w:r>
      <w:r w:rsidR="008C0611" w:rsidRPr="00305FB8">
        <w:t xml:space="preserve">. </w:t>
      </w:r>
      <w:r w:rsidR="00E547D9" w:rsidRPr="00305FB8">
        <w:t>L</w:t>
      </w:r>
      <w:r w:rsidR="00F43267" w:rsidRPr="00305FB8">
        <w:t xml:space="preserve">e banche centrali </w:t>
      </w:r>
      <w:r w:rsidR="00653FB9" w:rsidRPr="00305FB8">
        <w:t xml:space="preserve">dei paesi emergenti, prima di muoversi, </w:t>
      </w:r>
      <w:r w:rsidR="008C0611" w:rsidRPr="00305FB8">
        <w:t>sono in attesa delle</w:t>
      </w:r>
      <w:r w:rsidR="00F43267" w:rsidRPr="00305FB8">
        <w:t xml:space="preserve"> </w:t>
      </w:r>
      <w:r w:rsidR="008C0611" w:rsidRPr="00305FB8">
        <w:t xml:space="preserve">mosse della Fed e della Bce </w:t>
      </w:r>
      <w:r w:rsidR="00653FB9" w:rsidRPr="00305FB8">
        <w:t>per evitare</w:t>
      </w:r>
      <w:r w:rsidR="00E16644" w:rsidRPr="00305FB8">
        <w:t xml:space="preserve"> </w:t>
      </w:r>
      <w:r w:rsidR="00653FB9" w:rsidRPr="00305FB8">
        <w:t>rischi</w:t>
      </w:r>
      <w:r w:rsidR="00305FB8">
        <w:t xml:space="preserve"> </w:t>
      </w:r>
      <w:r w:rsidR="00E16644" w:rsidRPr="00305FB8">
        <w:t xml:space="preserve">di possibili </w:t>
      </w:r>
      <w:r w:rsidR="008C0611" w:rsidRPr="00305FB8">
        <w:t>fughe di capitali</w:t>
      </w:r>
      <w:r w:rsidR="00E547D9" w:rsidRPr="00305FB8">
        <w:t>, ma</w:t>
      </w:r>
      <w:r w:rsidR="008C0611" w:rsidRPr="00305FB8">
        <w:t xml:space="preserve"> </w:t>
      </w:r>
      <w:r w:rsidR="00E547D9" w:rsidRPr="00305FB8">
        <w:t>a</w:t>
      </w:r>
      <w:r w:rsidR="008C0611" w:rsidRPr="00305FB8">
        <w:t xml:space="preserve">lcuni </w:t>
      </w:r>
      <w:r w:rsidR="0042452A" w:rsidRPr="00305FB8">
        <w:t>p</w:t>
      </w:r>
      <w:r w:rsidR="008C0611" w:rsidRPr="00305FB8">
        <w:t>aesi, come</w:t>
      </w:r>
      <w:r w:rsidR="008C0611" w:rsidRPr="00305FB8">
        <w:rPr>
          <w:b/>
          <w:bCs/>
        </w:rPr>
        <w:t xml:space="preserve"> Brasile e Messico,</w:t>
      </w:r>
      <w:r w:rsidR="00E547D9" w:rsidRPr="00305FB8">
        <w:rPr>
          <w:b/>
          <w:bCs/>
        </w:rPr>
        <w:t xml:space="preserve"> che</w:t>
      </w:r>
      <w:r w:rsidR="008C0611" w:rsidRPr="00305FB8">
        <w:rPr>
          <w:b/>
          <w:bCs/>
        </w:rPr>
        <w:t xml:space="preserve"> avevano</w:t>
      </w:r>
      <w:r w:rsidR="00305FB8">
        <w:rPr>
          <w:b/>
          <w:bCs/>
        </w:rPr>
        <w:t xml:space="preserve"> </w:t>
      </w:r>
      <w:r w:rsidR="008C0611" w:rsidRPr="00305FB8">
        <w:rPr>
          <w:b/>
          <w:bCs/>
        </w:rPr>
        <w:t>avviato una politica</w:t>
      </w:r>
      <w:r w:rsidR="00653FB9" w:rsidRPr="00305FB8">
        <w:rPr>
          <w:b/>
          <w:bCs/>
        </w:rPr>
        <w:t xml:space="preserve"> monetaria molto</w:t>
      </w:r>
      <w:r w:rsidR="008C0611" w:rsidRPr="00305FB8">
        <w:rPr>
          <w:b/>
          <w:bCs/>
        </w:rPr>
        <w:t xml:space="preserve"> restrittiva durante il Covid</w:t>
      </w:r>
      <w:r w:rsidR="00E547D9" w:rsidRPr="00305FB8">
        <w:rPr>
          <w:b/>
          <w:bCs/>
        </w:rPr>
        <w:t>,</w:t>
      </w:r>
      <w:r w:rsidR="00F43267" w:rsidRPr="00305FB8">
        <w:rPr>
          <w:b/>
          <w:bCs/>
        </w:rPr>
        <w:t xml:space="preserve"> o</w:t>
      </w:r>
      <w:r w:rsidR="008C0611" w:rsidRPr="00305FB8">
        <w:rPr>
          <w:b/>
          <w:bCs/>
        </w:rPr>
        <w:t>ggi s</w:t>
      </w:r>
      <w:r w:rsidR="009C2B27" w:rsidRPr="00305FB8">
        <w:rPr>
          <w:b/>
          <w:bCs/>
        </w:rPr>
        <w:t xml:space="preserve">ono in vantaggio e </w:t>
      </w:r>
      <w:r w:rsidR="00E16644" w:rsidRPr="00305FB8">
        <w:rPr>
          <w:b/>
          <w:bCs/>
        </w:rPr>
        <w:t>stanno già tagliando i tassi di interesse</w:t>
      </w:r>
      <w:r w:rsidR="008C0611" w:rsidRPr="00305FB8">
        <w:rPr>
          <w:b/>
          <w:bCs/>
        </w:rPr>
        <w:t xml:space="preserve"> con ampio </w:t>
      </w:r>
      <w:r w:rsidR="00653FB9" w:rsidRPr="00305FB8">
        <w:rPr>
          <w:b/>
          <w:bCs/>
        </w:rPr>
        <w:t>margine di</w:t>
      </w:r>
      <w:r w:rsidR="008C0611" w:rsidRPr="00305FB8">
        <w:rPr>
          <w:b/>
          <w:bCs/>
        </w:rPr>
        <w:t xml:space="preserve"> </w:t>
      </w:r>
      <w:r w:rsidR="00E547D9" w:rsidRPr="00305FB8">
        <w:rPr>
          <w:b/>
          <w:bCs/>
        </w:rPr>
        <w:t xml:space="preserve">manovra per </w:t>
      </w:r>
      <w:r w:rsidR="008C0611" w:rsidRPr="00305FB8">
        <w:rPr>
          <w:b/>
          <w:bCs/>
        </w:rPr>
        <w:t>ridu</w:t>
      </w:r>
      <w:r w:rsidR="00E547D9" w:rsidRPr="00305FB8">
        <w:rPr>
          <w:b/>
          <w:bCs/>
        </w:rPr>
        <w:t>r</w:t>
      </w:r>
      <w:r w:rsidR="00653FB9" w:rsidRPr="00305FB8">
        <w:rPr>
          <w:b/>
          <w:bCs/>
        </w:rPr>
        <w:t>li ulteriormente</w:t>
      </w:r>
      <w:r w:rsidR="008C0611" w:rsidRPr="00305FB8">
        <w:rPr>
          <w:b/>
          <w:bCs/>
        </w:rPr>
        <w:t>.</w:t>
      </w:r>
      <w:r w:rsidR="008C0611" w:rsidRPr="00305FB8">
        <w:t xml:space="preserve"> Il livello di indebitamento dei Paesi emergenti inoltre </w:t>
      </w:r>
      <w:r w:rsidR="009C2B27" w:rsidRPr="00305FB8">
        <w:t xml:space="preserve">è </w:t>
      </w:r>
      <w:r w:rsidR="008C0611" w:rsidRPr="00305FB8">
        <w:t xml:space="preserve">più basso rispetto a quello delle economie sviluppate, che </w:t>
      </w:r>
      <w:r w:rsidR="00E547D9" w:rsidRPr="00305FB8">
        <w:t xml:space="preserve">nei prossimi anni </w:t>
      </w:r>
      <w:r w:rsidR="008C0611" w:rsidRPr="00305FB8">
        <w:t>saranno</w:t>
      </w:r>
      <w:r w:rsidR="00653FB9" w:rsidRPr="00305FB8">
        <w:t xml:space="preserve"> necessariamente</w:t>
      </w:r>
      <w:r w:rsidR="008C0611" w:rsidRPr="00305FB8">
        <w:t xml:space="preserve"> costrette a ridurre l</w:t>
      </w:r>
      <w:r w:rsidR="004D2F6B" w:rsidRPr="00305FB8">
        <w:t xml:space="preserve">e politiche fiscali espansive </w:t>
      </w:r>
      <w:r w:rsidR="008C0611" w:rsidRPr="00305FB8">
        <w:t xml:space="preserve">avviate durante </w:t>
      </w:r>
      <w:r w:rsidR="00653FB9" w:rsidRPr="00305FB8">
        <w:t>la pandemia</w:t>
      </w:r>
      <w:r w:rsidR="008C0611" w:rsidRPr="00305FB8">
        <w:t xml:space="preserve"> per sostenere la crescita.</w:t>
      </w:r>
      <w:r w:rsidR="0020032A" w:rsidRPr="00305FB8">
        <w:t xml:space="preserve"> </w:t>
      </w:r>
      <w:r w:rsidR="00F87807" w:rsidRPr="00305FB8">
        <w:br/>
      </w:r>
      <w:r w:rsidR="00F43267" w:rsidRPr="00305FB8">
        <w:br/>
      </w:r>
      <w:r w:rsidR="00E547D9" w:rsidRPr="00305FB8">
        <w:rPr>
          <w:u w:val="single"/>
        </w:rPr>
        <w:t>Le tensioni geopolitiche tra Cina e Usa</w:t>
      </w:r>
      <w:r w:rsidR="00F43267" w:rsidRPr="00305FB8">
        <w:rPr>
          <w:u w:val="single"/>
        </w:rPr>
        <w:t xml:space="preserve"> </w:t>
      </w:r>
      <w:r w:rsidR="00F43267" w:rsidRPr="00305FB8">
        <w:rPr>
          <w:u w:val="single"/>
        </w:rPr>
        <w:br/>
      </w:r>
      <w:r w:rsidR="009C4C12" w:rsidRPr="00305FB8">
        <w:t>Un altro fattore di stabilizzazione è la Cina, la seconda economia de</w:t>
      </w:r>
      <w:r w:rsidR="00C20AC0" w:rsidRPr="00305FB8">
        <w:t>l mondo con un Pil di 18mila miliardi di dollari</w:t>
      </w:r>
      <w:r w:rsidR="009C4C12" w:rsidRPr="00305FB8">
        <w:t>. Anche se oggi sul mercato prevale un sentiment</w:t>
      </w:r>
      <w:r w:rsidR="00C20AC0" w:rsidRPr="00305FB8">
        <w:t xml:space="preserve"> </w:t>
      </w:r>
      <w:r w:rsidR="009C4C12" w:rsidRPr="00305FB8">
        <w:t>negativo</w:t>
      </w:r>
      <w:r w:rsidR="00F87807" w:rsidRPr="00305FB8">
        <w:t xml:space="preserve"> legato anche all’emersione di un </w:t>
      </w:r>
      <w:r w:rsidR="00C20AC0" w:rsidRPr="00305FB8">
        <w:t>problema demografico,</w:t>
      </w:r>
      <w:r w:rsidR="009C4C12" w:rsidRPr="00305FB8">
        <w:t xml:space="preserve"> </w:t>
      </w:r>
      <w:r w:rsidR="006C2616" w:rsidRPr="00305FB8">
        <w:rPr>
          <w:b/>
          <w:bCs/>
        </w:rPr>
        <w:t>l</w:t>
      </w:r>
      <w:r w:rsidR="00F87807" w:rsidRPr="00305FB8">
        <w:rPr>
          <w:b/>
          <w:bCs/>
        </w:rPr>
        <w:t>a Cina</w:t>
      </w:r>
      <w:r w:rsidR="006C2616" w:rsidRPr="00305FB8">
        <w:rPr>
          <w:b/>
          <w:bCs/>
        </w:rPr>
        <w:t xml:space="preserve"> </w:t>
      </w:r>
      <w:r w:rsidR="009C4C12" w:rsidRPr="00305FB8">
        <w:rPr>
          <w:b/>
          <w:bCs/>
        </w:rPr>
        <w:t>continu</w:t>
      </w:r>
      <w:r w:rsidR="00184BE0" w:rsidRPr="00305FB8">
        <w:rPr>
          <w:b/>
          <w:bCs/>
        </w:rPr>
        <w:t>erà</w:t>
      </w:r>
      <w:r w:rsidR="009C4C12" w:rsidRPr="00305FB8">
        <w:rPr>
          <w:b/>
          <w:bCs/>
        </w:rPr>
        <w:t xml:space="preserve"> a crescer</w:t>
      </w:r>
      <w:r w:rsidR="00C20AC0" w:rsidRPr="00305FB8">
        <w:rPr>
          <w:b/>
          <w:bCs/>
        </w:rPr>
        <w:t>e, anche se meno del passat</w:t>
      </w:r>
      <w:r w:rsidR="00F87807" w:rsidRPr="00305FB8">
        <w:rPr>
          <w:b/>
          <w:bCs/>
        </w:rPr>
        <w:t>o</w:t>
      </w:r>
      <w:r w:rsidR="008A6F19" w:rsidRPr="00305FB8">
        <w:rPr>
          <w:b/>
          <w:bCs/>
        </w:rPr>
        <w:t xml:space="preserve">, </w:t>
      </w:r>
      <w:r w:rsidR="00F87807" w:rsidRPr="00305FB8">
        <w:t>e</w:t>
      </w:r>
      <w:r w:rsidR="006C2616" w:rsidRPr="00305FB8">
        <w:t xml:space="preserve"> </w:t>
      </w:r>
      <w:r w:rsidR="00F87807" w:rsidRPr="00305FB8">
        <w:t>a</w:t>
      </w:r>
      <w:r w:rsidR="008A6F19" w:rsidRPr="00305FB8">
        <w:t xml:space="preserve"> </w:t>
      </w:r>
      <w:r w:rsidR="00F87807" w:rsidRPr="00305FB8">
        <w:t>cont</w:t>
      </w:r>
      <w:r w:rsidR="006C2616" w:rsidRPr="00305FB8">
        <w:t>are su</w:t>
      </w:r>
      <w:r w:rsidR="00C20AC0" w:rsidRPr="00305FB8">
        <w:t xml:space="preserve"> un mercato </w:t>
      </w:r>
      <w:r w:rsidR="006C2616" w:rsidRPr="00305FB8">
        <w:t xml:space="preserve">di </w:t>
      </w:r>
      <w:r w:rsidR="00F87807" w:rsidRPr="00305FB8">
        <w:t>oltre</w:t>
      </w:r>
      <w:r w:rsidR="00C20AC0" w:rsidRPr="00305FB8">
        <w:t xml:space="preserve"> un miliardo e 400 milioni di persone. </w:t>
      </w:r>
      <w:r w:rsidR="00F87807" w:rsidRPr="00305FB8">
        <w:rPr>
          <w:b/>
          <w:bCs/>
        </w:rPr>
        <w:t>Un</w:t>
      </w:r>
      <w:r w:rsidR="006C2616" w:rsidRPr="00305FB8">
        <w:rPr>
          <w:b/>
          <w:bCs/>
        </w:rPr>
        <w:t xml:space="preserve"> fattore di preoccupazione</w:t>
      </w:r>
      <w:r w:rsidR="00F87807" w:rsidRPr="00305FB8">
        <w:rPr>
          <w:b/>
          <w:bCs/>
        </w:rPr>
        <w:t>, tuttavia,</w:t>
      </w:r>
      <w:r w:rsidR="006C2616" w:rsidRPr="00305FB8">
        <w:rPr>
          <w:b/>
          <w:bCs/>
        </w:rPr>
        <w:t xml:space="preserve"> </w:t>
      </w:r>
      <w:r w:rsidR="00C20AC0" w:rsidRPr="00305FB8">
        <w:rPr>
          <w:b/>
          <w:bCs/>
        </w:rPr>
        <w:t xml:space="preserve">è </w:t>
      </w:r>
      <w:r w:rsidR="00E547D9" w:rsidRPr="00305FB8">
        <w:rPr>
          <w:b/>
          <w:bCs/>
        </w:rPr>
        <w:t>rappresentato</w:t>
      </w:r>
      <w:r w:rsidR="006C2616" w:rsidRPr="00305FB8">
        <w:rPr>
          <w:b/>
          <w:bCs/>
        </w:rPr>
        <w:t xml:space="preserve"> </w:t>
      </w:r>
      <w:r w:rsidR="00F87807" w:rsidRPr="00305FB8">
        <w:rPr>
          <w:b/>
          <w:bCs/>
        </w:rPr>
        <w:t>d</w:t>
      </w:r>
      <w:r w:rsidR="00C20AC0" w:rsidRPr="00305FB8">
        <w:rPr>
          <w:b/>
          <w:bCs/>
        </w:rPr>
        <w:t xml:space="preserve">alle tensioni geopolitiche con </w:t>
      </w:r>
      <w:r w:rsidR="00F87807" w:rsidRPr="00305FB8">
        <w:rPr>
          <w:b/>
          <w:bCs/>
        </w:rPr>
        <w:t>gli Stati Uniti</w:t>
      </w:r>
      <w:r w:rsidR="00C20AC0" w:rsidRPr="00305FB8">
        <w:rPr>
          <w:b/>
          <w:bCs/>
        </w:rPr>
        <w:t xml:space="preserve">. La nostra idea di base è che </w:t>
      </w:r>
      <w:r w:rsidR="00F87807" w:rsidRPr="00305FB8">
        <w:rPr>
          <w:b/>
          <w:bCs/>
        </w:rPr>
        <w:t xml:space="preserve">i due grandi Paesi </w:t>
      </w:r>
      <w:r w:rsidR="00C20AC0" w:rsidRPr="00305FB8">
        <w:rPr>
          <w:b/>
          <w:bCs/>
        </w:rPr>
        <w:t>siano destinati a diventare rivali commerciali, anche se i flussi tra i due blocchi</w:t>
      </w:r>
      <w:r w:rsidR="00F87807" w:rsidRPr="00305FB8">
        <w:rPr>
          <w:b/>
          <w:bCs/>
        </w:rPr>
        <w:t xml:space="preserve"> </w:t>
      </w:r>
      <w:r w:rsidR="00C20AC0" w:rsidRPr="00305FB8">
        <w:rPr>
          <w:b/>
          <w:bCs/>
        </w:rPr>
        <w:t>continueranno</w:t>
      </w:r>
      <w:r w:rsidR="00C20AC0" w:rsidRPr="00305FB8">
        <w:t xml:space="preserve">, nonostante negli ultimi anni </w:t>
      </w:r>
      <w:r w:rsidR="006C2616" w:rsidRPr="00305FB8">
        <w:t xml:space="preserve">la Cina </w:t>
      </w:r>
      <w:r w:rsidR="00C20AC0" w:rsidRPr="00305FB8">
        <w:t>abbia cominciato a</w:t>
      </w:r>
      <w:r w:rsidR="006C2616" w:rsidRPr="00305FB8">
        <w:t>d aumentare</w:t>
      </w:r>
      <w:r w:rsidR="00C20AC0" w:rsidRPr="00305FB8">
        <w:t xml:space="preserve"> le esportazioni verso il cosiddetto “Global South”, </w:t>
      </w:r>
      <w:r w:rsidR="006C2616" w:rsidRPr="00305FB8">
        <w:t>ossia</w:t>
      </w:r>
      <w:r w:rsidR="00C20AC0" w:rsidRPr="00305FB8">
        <w:t xml:space="preserve"> </w:t>
      </w:r>
      <w:r w:rsidR="00F87807" w:rsidRPr="00305FB8">
        <w:t xml:space="preserve">gli </w:t>
      </w:r>
      <w:r w:rsidR="00C20AC0" w:rsidRPr="00305FB8">
        <w:t>al</w:t>
      </w:r>
      <w:r w:rsidR="00F87807" w:rsidRPr="00305FB8">
        <w:t>tri</w:t>
      </w:r>
      <w:r w:rsidR="00C20AC0" w:rsidRPr="00305FB8">
        <w:t xml:space="preserve"> Paesi emergenti e di frontiera</w:t>
      </w:r>
      <w:r w:rsidR="006C2616" w:rsidRPr="00305FB8">
        <w:t xml:space="preserve"> in Asia e Africa</w:t>
      </w:r>
      <w:r w:rsidR="00C20AC0" w:rsidRPr="00305FB8">
        <w:t xml:space="preserve">. </w:t>
      </w:r>
      <w:r w:rsidR="006C2616" w:rsidRPr="00305FB8">
        <w:t xml:space="preserve">L’acuirsi delle tensioni non porterà </w:t>
      </w:r>
      <w:r w:rsidR="004018B7" w:rsidRPr="00305FB8">
        <w:t xml:space="preserve">comunque </w:t>
      </w:r>
      <w:r w:rsidR="006C2616" w:rsidRPr="00305FB8">
        <w:t xml:space="preserve">a un’interruzione dei rapporti, ma molto probabilmente a un </w:t>
      </w:r>
      <w:r w:rsidR="00C20AC0" w:rsidRPr="00305FB8">
        <w:t xml:space="preserve">riequilibrio delle relazioni commerciali tra Occidente e Oriente. </w:t>
      </w:r>
    </w:p>
    <w:p w14:paraId="1AF45181" w14:textId="77777777" w:rsidR="0042452A" w:rsidRPr="00305FB8" w:rsidRDefault="0042452A" w:rsidP="00ED66AD">
      <w:pPr>
        <w:spacing w:after="0" w:line="240" w:lineRule="auto"/>
        <w:contextualSpacing/>
      </w:pPr>
    </w:p>
    <w:p w14:paraId="5047612A" w14:textId="622BC38F" w:rsidR="00703A83" w:rsidRDefault="00E547D9" w:rsidP="00ED66AD">
      <w:pPr>
        <w:spacing w:after="0" w:line="240" w:lineRule="auto"/>
        <w:contextualSpacing/>
      </w:pPr>
      <w:r w:rsidRPr="00305FB8">
        <w:rPr>
          <w:u w:val="single"/>
        </w:rPr>
        <w:t>Prezzi a sconto</w:t>
      </w:r>
      <w:r w:rsidRPr="00305FB8">
        <w:br/>
      </w:r>
      <w:r w:rsidR="00A11C1C" w:rsidRPr="00305FB8">
        <w:t>Le prospettive per l’asset class</w:t>
      </w:r>
      <w:r w:rsidR="00F87807" w:rsidRPr="00305FB8">
        <w:t xml:space="preserve"> nel 2024</w:t>
      </w:r>
      <w:r w:rsidR="00A11C1C" w:rsidRPr="00305FB8">
        <w:t xml:space="preserve"> sono positive</w:t>
      </w:r>
      <w:r w:rsidR="006C2616" w:rsidRPr="00305FB8">
        <w:t xml:space="preserve">. </w:t>
      </w:r>
      <w:r w:rsidR="00F87807" w:rsidRPr="00305FB8">
        <w:t>L’equity</w:t>
      </w:r>
      <w:r w:rsidR="006C2616" w:rsidRPr="00305FB8">
        <w:t xml:space="preserve"> </w:t>
      </w:r>
      <w:r w:rsidR="0042452A" w:rsidRPr="00305FB8">
        <w:t xml:space="preserve">emergente </w:t>
      </w:r>
      <w:r w:rsidR="00A11C1C" w:rsidRPr="00305FB8">
        <w:t>p</w:t>
      </w:r>
      <w:r w:rsidR="00F87807" w:rsidRPr="00305FB8">
        <w:t>uò</w:t>
      </w:r>
      <w:r w:rsidR="00A11C1C" w:rsidRPr="00305FB8">
        <w:t xml:space="preserve"> contare </w:t>
      </w:r>
      <w:r w:rsidR="006C2616" w:rsidRPr="00305FB8">
        <w:t xml:space="preserve">oggi </w:t>
      </w:r>
      <w:r w:rsidR="00A11C1C" w:rsidRPr="00305FB8">
        <w:t xml:space="preserve">su </w:t>
      </w:r>
      <w:r w:rsidR="00A11C1C" w:rsidRPr="00305FB8">
        <w:rPr>
          <w:b/>
          <w:bCs/>
        </w:rPr>
        <w:t xml:space="preserve">valutazioni a sconto e </w:t>
      </w:r>
      <w:r w:rsidR="00F91F9A" w:rsidRPr="00305FB8">
        <w:rPr>
          <w:b/>
          <w:bCs/>
        </w:rPr>
        <w:t xml:space="preserve">su </w:t>
      </w:r>
      <w:r w:rsidR="00A11C1C" w:rsidRPr="00305FB8">
        <w:rPr>
          <w:b/>
          <w:bCs/>
        </w:rPr>
        <w:t>una crescita più alta</w:t>
      </w:r>
      <w:r w:rsidR="00323FC1" w:rsidRPr="00305FB8">
        <w:rPr>
          <w:b/>
          <w:bCs/>
        </w:rPr>
        <w:t xml:space="preserve"> degli</w:t>
      </w:r>
      <w:r w:rsidR="00A11C1C" w:rsidRPr="00305FB8">
        <w:rPr>
          <w:b/>
          <w:bCs/>
        </w:rPr>
        <w:t xml:space="preserve"> utili per azione</w:t>
      </w:r>
      <w:r w:rsidR="00323FC1" w:rsidRPr="00305FB8">
        <w:rPr>
          <w:b/>
          <w:bCs/>
        </w:rPr>
        <w:t>,</w:t>
      </w:r>
      <w:r w:rsidR="00A11C1C" w:rsidRPr="00305FB8">
        <w:rPr>
          <w:b/>
          <w:bCs/>
        </w:rPr>
        <w:t xml:space="preserve"> attesi </w:t>
      </w:r>
      <w:r w:rsidR="00323FC1" w:rsidRPr="00305FB8">
        <w:rPr>
          <w:b/>
          <w:bCs/>
        </w:rPr>
        <w:t>in aumento del</w:t>
      </w:r>
      <w:r w:rsidR="00A11C1C" w:rsidRPr="00305FB8">
        <w:rPr>
          <w:b/>
          <w:bCs/>
        </w:rPr>
        <w:t xml:space="preserve"> 15,6% </w:t>
      </w:r>
      <w:r w:rsidR="006C2616" w:rsidRPr="00305FB8">
        <w:rPr>
          <w:b/>
          <w:bCs/>
        </w:rPr>
        <w:t xml:space="preserve">nel 2024 </w:t>
      </w:r>
      <w:r w:rsidR="00A11C1C" w:rsidRPr="00305FB8">
        <w:rPr>
          <w:b/>
          <w:bCs/>
        </w:rPr>
        <w:t>rispetto all’11% dell’indice Msci World</w:t>
      </w:r>
      <w:r w:rsidR="00A11C1C" w:rsidRPr="00305FB8">
        <w:t>.</w:t>
      </w:r>
      <w:r w:rsidR="005517C5" w:rsidRPr="00305FB8">
        <w:t xml:space="preserve"> </w:t>
      </w:r>
      <w:r w:rsidR="006C2616" w:rsidRPr="00305FB8">
        <w:t>All’interno dell’universo emergente, d</w:t>
      </w:r>
      <w:r w:rsidR="005517C5" w:rsidRPr="00305FB8">
        <w:t xml:space="preserve">opo il Covid si è ampliata la divergenza tra India e </w:t>
      </w:r>
      <w:r w:rsidR="006C2616" w:rsidRPr="00305FB8">
        <w:t>gli altri mercati</w:t>
      </w:r>
      <w:r w:rsidR="005517C5" w:rsidRPr="00305FB8">
        <w:t>, in particolare</w:t>
      </w:r>
      <w:r w:rsidR="0056618E" w:rsidRPr="00305FB8">
        <w:t xml:space="preserve"> con</w:t>
      </w:r>
      <w:r w:rsidR="005517C5" w:rsidRPr="00305FB8">
        <w:t xml:space="preserve"> la Cina. </w:t>
      </w:r>
      <w:r w:rsidRPr="00305FB8">
        <w:t xml:space="preserve">Tuttavia, </w:t>
      </w:r>
      <w:r w:rsidR="00F87807" w:rsidRPr="00305FB8">
        <w:t>oggi</w:t>
      </w:r>
      <w:r w:rsidR="00F91F9A" w:rsidRPr="00305FB8">
        <w:t xml:space="preserve"> </w:t>
      </w:r>
      <w:r w:rsidR="00F91F9A" w:rsidRPr="00305FB8">
        <w:rPr>
          <w:b/>
          <w:bCs/>
        </w:rPr>
        <w:t xml:space="preserve">il mercato indiano ci </w:t>
      </w:r>
      <w:r w:rsidR="00305FB8" w:rsidRPr="00305FB8">
        <w:rPr>
          <w:b/>
          <w:bCs/>
        </w:rPr>
        <w:t>appare molto</w:t>
      </w:r>
      <w:r w:rsidR="00653FB9" w:rsidRPr="00305FB8">
        <w:rPr>
          <w:b/>
          <w:bCs/>
        </w:rPr>
        <w:t xml:space="preserve"> caro</w:t>
      </w:r>
      <w:r w:rsidR="00F91F9A" w:rsidRPr="00305FB8">
        <w:t>, con prezzi che viaggiano a quasi trenta volte gli utili</w:t>
      </w:r>
      <w:r w:rsidR="0042452A" w:rsidRPr="00305FB8">
        <w:t>.</w:t>
      </w:r>
      <w:r w:rsidR="00F87807" w:rsidRPr="00305FB8">
        <w:t xml:space="preserve"> </w:t>
      </w:r>
      <w:r w:rsidR="0042452A" w:rsidRPr="00305FB8">
        <w:rPr>
          <w:b/>
          <w:bCs/>
        </w:rPr>
        <w:t xml:space="preserve">Vediamo </w:t>
      </w:r>
      <w:r w:rsidR="00427A1B" w:rsidRPr="00305FB8">
        <w:rPr>
          <w:b/>
          <w:bCs/>
        </w:rPr>
        <w:t xml:space="preserve">maggiori opportunità </w:t>
      </w:r>
      <w:r w:rsidR="00F87807" w:rsidRPr="00305FB8">
        <w:rPr>
          <w:b/>
          <w:bCs/>
        </w:rPr>
        <w:t>su</w:t>
      </w:r>
      <w:r w:rsidR="006C2616" w:rsidRPr="00305FB8">
        <w:rPr>
          <w:b/>
          <w:bCs/>
        </w:rPr>
        <w:t>l</w:t>
      </w:r>
      <w:r w:rsidR="00184BE0" w:rsidRPr="00305FB8">
        <w:rPr>
          <w:b/>
          <w:bCs/>
        </w:rPr>
        <w:t xml:space="preserve"> mercato azionario</w:t>
      </w:r>
      <w:r w:rsidR="006C2616" w:rsidRPr="00305FB8">
        <w:rPr>
          <w:b/>
          <w:bCs/>
        </w:rPr>
        <w:t xml:space="preserve"> cines</w:t>
      </w:r>
      <w:r w:rsidR="00184BE0" w:rsidRPr="00305FB8">
        <w:rPr>
          <w:b/>
          <w:bCs/>
        </w:rPr>
        <w:t>e</w:t>
      </w:r>
      <w:r w:rsidR="00653FB9" w:rsidRPr="00305FB8">
        <w:rPr>
          <w:b/>
          <w:bCs/>
        </w:rPr>
        <w:t xml:space="preserve"> in termini di rapporto tra rischio e rendimento</w:t>
      </w:r>
      <w:r w:rsidR="00F91F9A" w:rsidRPr="00305FB8">
        <w:rPr>
          <w:b/>
          <w:bCs/>
        </w:rPr>
        <w:t xml:space="preserve">. </w:t>
      </w:r>
      <w:r w:rsidR="006C2616" w:rsidRPr="00305FB8">
        <w:t xml:space="preserve">Oltre alla Cina, </w:t>
      </w:r>
      <w:r w:rsidR="006C2616" w:rsidRPr="00305FB8">
        <w:rPr>
          <w:b/>
          <w:bCs/>
        </w:rPr>
        <w:t>abbiamo aumentato la nostra esposizione</w:t>
      </w:r>
      <w:r w:rsidR="0056618E" w:rsidRPr="00305FB8">
        <w:rPr>
          <w:b/>
          <w:bCs/>
        </w:rPr>
        <w:t xml:space="preserve"> anche</w:t>
      </w:r>
      <w:r w:rsidR="006C2616" w:rsidRPr="00305FB8">
        <w:rPr>
          <w:b/>
          <w:bCs/>
        </w:rPr>
        <w:t xml:space="preserve"> al</w:t>
      </w:r>
      <w:r w:rsidR="00427A1B" w:rsidRPr="00305FB8">
        <w:rPr>
          <w:b/>
          <w:bCs/>
        </w:rPr>
        <w:t xml:space="preserve"> Brasile, dove la banca centrale ha</w:t>
      </w:r>
      <w:r w:rsidR="006C2616" w:rsidRPr="00305FB8">
        <w:rPr>
          <w:b/>
          <w:bCs/>
        </w:rPr>
        <w:t xml:space="preserve"> ampio</w:t>
      </w:r>
      <w:r w:rsidR="00427A1B" w:rsidRPr="00305FB8">
        <w:rPr>
          <w:b/>
          <w:bCs/>
        </w:rPr>
        <w:t xml:space="preserve"> spazio per tagliare i tassi</w:t>
      </w:r>
      <w:r w:rsidR="00F87807" w:rsidRPr="00305FB8">
        <w:rPr>
          <w:b/>
          <w:bCs/>
        </w:rPr>
        <w:t xml:space="preserve"> e sostenere l’economia</w:t>
      </w:r>
      <w:r w:rsidR="00427A1B" w:rsidRPr="00305FB8">
        <w:rPr>
          <w:b/>
          <w:bCs/>
        </w:rPr>
        <w:t xml:space="preserve">, e </w:t>
      </w:r>
      <w:r w:rsidR="006C2616" w:rsidRPr="00305FB8">
        <w:rPr>
          <w:b/>
          <w:bCs/>
        </w:rPr>
        <w:t>a</w:t>
      </w:r>
      <w:r w:rsidR="00427A1B" w:rsidRPr="00305FB8">
        <w:rPr>
          <w:b/>
          <w:bCs/>
        </w:rPr>
        <w:t xml:space="preserve">l mercato </w:t>
      </w:r>
      <w:r w:rsidR="006C2616" w:rsidRPr="00305FB8">
        <w:rPr>
          <w:b/>
          <w:bCs/>
        </w:rPr>
        <w:t>azionario sud</w:t>
      </w:r>
      <w:r w:rsidR="00427A1B" w:rsidRPr="00305FB8">
        <w:rPr>
          <w:b/>
          <w:bCs/>
        </w:rPr>
        <w:t>coreano</w:t>
      </w:r>
      <w:r w:rsidR="0056618E" w:rsidRPr="00305FB8">
        <w:t xml:space="preserve">. </w:t>
      </w:r>
      <w:r w:rsidRPr="00305FB8">
        <w:t xml:space="preserve">La </w:t>
      </w:r>
      <w:r w:rsidR="0056618E" w:rsidRPr="00305FB8">
        <w:t xml:space="preserve">Borsa </w:t>
      </w:r>
      <w:r w:rsidRPr="00305FB8">
        <w:t>di Seul</w:t>
      </w:r>
      <w:r w:rsidR="0056618E" w:rsidRPr="00305FB8">
        <w:t xml:space="preserve"> potrebbe beneficiare del</w:t>
      </w:r>
      <w:r w:rsidR="00427A1B" w:rsidRPr="00305FB8">
        <w:t xml:space="preserve"> nuovo programma economico</w:t>
      </w:r>
      <w:r w:rsidR="0056618E" w:rsidRPr="00305FB8">
        <w:t>,</w:t>
      </w:r>
      <w:r w:rsidR="00427A1B" w:rsidRPr="00305FB8">
        <w:t xml:space="preserve"> </w:t>
      </w:r>
      <w:r w:rsidR="0056618E" w:rsidRPr="00305FB8">
        <w:t xml:space="preserve">il cui impatto </w:t>
      </w:r>
      <w:r w:rsidR="00427A1B" w:rsidRPr="00305FB8">
        <w:t xml:space="preserve">potrebbe </w:t>
      </w:r>
      <w:r w:rsidR="0056618E" w:rsidRPr="00305FB8">
        <w:t xml:space="preserve">essere simile </w:t>
      </w:r>
      <w:r w:rsidR="00427A1B" w:rsidRPr="00305FB8">
        <w:t xml:space="preserve">a quello </w:t>
      </w:r>
      <w:r w:rsidR="00F87807" w:rsidRPr="00305FB8">
        <w:t xml:space="preserve">visto con </w:t>
      </w:r>
      <w:r w:rsidR="00427A1B" w:rsidRPr="00305FB8">
        <w:t>l’Abenomics</w:t>
      </w:r>
      <w:r w:rsidR="0056618E" w:rsidRPr="00305FB8">
        <w:t xml:space="preserve"> in</w:t>
      </w:r>
      <w:r w:rsidR="00427A1B" w:rsidRPr="00305FB8">
        <w:t xml:space="preserve"> Giappone.</w:t>
      </w:r>
      <w:r w:rsidR="003A244A" w:rsidRPr="00305FB8">
        <w:t xml:space="preserve"> N</w:t>
      </w:r>
      <w:r w:rsidR="0056618E" w:rsidRPr="00305FB8">
        <w:t xml:space="preserve">onostante sia inclusa nei mercati emergenti, </w:t>
      </w:r>
      <w:r w:rsidR="003A244A" w:rsidRPr="00305FB8">
        <w:t xml:space="preserve">la Sud Corea </w:t>
      </w:r>
      <w:r w:rsidR="0056618E" w:rsidRPr="00305FB8">
        <w:t>è un’economia sviluppata in cui però</w:t>
      </w:r>
      <w:r w:rsidR="00427A1B" w:rsidRPr="00305FB8">
        <w:t xml:space="preserve"> si possono trovare aziende che trattano con uno sconto del 20-30% rispetto alle controparti occiden</w:t>
      </w:r>
      <w:r w:rsidR="00427A1B">
        <w:t xml:space="preserve">tali. </w:t>
      </w:r>
    </w:p>
    <w:sectPr w:rsidR="00703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83"/>
    <w:rsid w:val="000567ED"/>
    <w:rsid w:val="00120430"/>
    <w:rsid w:val="00184BE0"/>
    <w:rsid w:val="001C26A3"/>
    <w:rsid w:val="0020032A"/>
    <w:rsid w:val="00242BF7"/>
    <w:rsid w:val="0024456A"/>
    <w:rsid w:val="002F7EF1"/>
    <w:rsid w:val="00305FB8"/>
    <w:rsid w:val="0031042B"/>
    <w:rsid w:val="00323FC1"/>
    <w:rsid w:val="00326633"/>
    <w:rsid w:val="003434BB"/>
    <w:rsid w:val="003A244A"/>
    <w:rsid w:val="003C21F8"/>
    <w:rsid w:val="004018B7"/>
    <w:rsid w:val="0042452A"/>
    <w:rsid w:val="00427A1B"/>
    <w:rsid w:val="004417A5"/>
    <w:rsid w:val="004D2F6B"/>
    <w:rsid w:val="0050421D"/>
    <w:rsid w:val="00522C53"/>
    <w:rsid w:val="00525EDB"/>
    <w:rsid w:val="005517C5"/>
    <w:rsid w:val="0056618E"/>
    <w:rsid w:val="0059076A"/>
    <w:rsid w:val="005D78EF"/>
    <w:rsid w:val="00653FB9"/>
    <w:rsid w:val="006969DA"/>
    <w:rsid w:val="006C2616"/>
    <w:rsid w:val="006E59C0"/>
    <w:rsid w:val="00703A83"/>
    <w:rsid w:val="00763818"/>
    <w:rsid w:val="007D0C9B"/>
    <w:rsid w:val="008A6F19"/>
    <w:rsid w:val="008C0611"/>
    <w:rsid w:val="008C2732"/>
    <w:rsid w:val="009358EC"/>
    <w:rsid w:val="009C2B27"/>
    <w:rsid w:val="009C4C12"/>
    <w:rsid w:val="009F0C02"/>
    <w:rsid w:val="00A11C1C"/>
    <w:rsid w:val="00AC6B91"/>
    <w:rsid w:val="00AF6008"/>
    <w:rsid w:val="00B61FFF"/>
    <w:rsid w:val="00BE3801"/>
    <w:rsid w:val="00C20AC0"/>
    <w:rsid w:val="00C6711D"/>
    <w:rsid w:val="00CA58B6"/>
    <w:rsid w:val="00D2703C"/>
    <w:rsid w:val="00D9167A"/>
    <w:rsid w:val="00E16644"/>
    <w:rsid w:val="00E547D9"/>
    <w:rsid w:val="00E565E9"/>
    <w:rsid w:val="00EA343C"/>
    <w:rsid w:val="00EC2BE0"/>
    <w:rsid w:val="00ED66AD"/>
    <w:rsid w:val="00F43267"/>
    <w:rsid w:val="00F61032"/>
    <w:rsid w:val="00F87807"/>
    <w:rsid w:val="00F91F9A"/>
    <w:rsid w:val="00FA48D1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6E7"/>
  <w15:docId w15:val="{2EBD2D56-3701-4139-8A76-B7D0F27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3A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A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3A8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3A8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3A8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3A8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3A8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3A8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3A8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3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3A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3A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3A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3A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3A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3A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3A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3A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3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3A8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3A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03A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03A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03A8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03A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3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3A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03A83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424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4</cp:revision>
  <dcterms:created xsi:type="dcterms:W3CDTF">2024-04-18T09:25:00Z</dcterms:created>
  <dcterms:modified xsi:type="dcterms:W3CDTF">2024-04-18T10:46:00Z</dcterms:modified>
</cp:coreProperties>
</file>