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09" w:rsidRDefault="00B05C09" w:rsidP="00B05C0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Ance Sicilia</w:t>
      </w:r>
    </w:p>
    <w:p w:rsidR="00B05C09" w:rsidRDefault="00B05C09" w:rsidP="00B05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Collegio Regionale Costruttori Edili Siciliani</w:t>
      </w:r>
    </w:p>
    <w:p w:rsidR="00B05C09" w:rsidRDefault="00B05C09" w:rsidP="00B05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5C09" w:rsidRPr="00CE5D8D" w:rsidRDefault="00B05C09" w:rsidP="00B05C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Gruppo Giovani Imprenditori</w:t>
      </w:r>
    </w:p>
    <w:p w:rsidR="00B05C09" w:rsidRDefault="00B05C09" w:rsidP="00B05C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05C09" w:rsidRDefault="00B05C09" w:rsidP="00B05C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B05C09" w:rsidRDefault="00B05C09" w:rsidP="00B05C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05C09" w:rsidRDefault="00B05C09" w:rsidP="00B05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Infrastrutture, le analisi di </w:t>
      </w:r>
      <w:proofErr w:type="spellStart"/>
      <w:r>
        <w:rPr>
          <w:rFonts w:ascii="Arial" w:hAnsi="Arial" w:cs="Arial"/>
          <w:b/>
          <w:sz w:val="20"/>
          <w:szCs w:val="20"/>
        </w:rPr>
        <w:t>Uniontrasporti</w:t>
      </w:r>
      <w:proofErr w:type="spellEnd"/>
      <w:r>
        <w:rPr>
          <w:rFonts w:ascii="Arial" w:hAnsi="Arial" w:cs="Arial"/>
          <w:b/>
          <w:sz w:val="20"/>
          <w:szCs w:val="20"/>
        </w:rPr>
        <w:t>: 40 priorità per le imprese al Sud, valgono 82 miliardi.</w:t>
      </w:r>
    </w:p>
    <w:p w:rsidR="00B05C09" w:rsidRDefault="00B05C09" w:rsidP="00B05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Focus di </w:t>
      </w:r>
      <w:proofErr w:type="spellStart"/>
      <w:r>
        <w:rPr>
          <w:rFonts w:ascii="Arial" w:hAnsi="Arial" w:cs="Arial"/>
          <w:b/>
          <w:sz w:val="20"/>
          <w:szCs w:val="20"/>
        </w:rPr>
        <w:t>Srm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sui port</w:t>
      </w:r>
      <w:r w:rsidR="00E25D7D">
        <w:rPr>
          <w:rFonts w:ascii="Arial" w:hAnsi="Arial" w:cs="Arial"/>
          <w:b/>
          <w:sz w:val="20"/>
          <w:szCs w:val="20"/>
        </w:rPr>
        <w:t>i: da quelli del Sud passa il 52</w:t>
      </w:r>
      <w:r>
        <w:rPr>
          <w:rFonts w:ascii="Arial" w:hAnsi="Arial" w:cs="Arial"/>
          <w:b/>
          <w:sz w:val="20"/>
          <w:szCs w:val="20"/>
        </w:rPr>
        <w:t>% del traffico Ro-Ro nazionale.</w:t>
      </w:r>
    </w:p>
    <w:p w:rsidR="00B05C09" w:rsidRDefault="00B05C09" w:rsidP="00B05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Ance al convegno di domani a Catania: investire col sostegno della </w:t>
      </w:r>
      <w:proofErr w:type="spellStart"/>
      <w:r>
        <w:rPr>
          <w:rFonts w:ascii="Arial" w:hAnsi="Arial" w:cs="Arial"/>
          <w:b/>
          <w:sz w:val="20"/>
          <w:szCs w:val="20"/>
        </w:rPr>
        <w:t>Zes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unica per rendere più competitivo il sistema </w:t>
      </w:r>
      <w:proofErr w:type="spellStart"/>
      <w:r>
        <w:rPr>
          <w:rFonts w:ascii="Arial" w:hAnsi="Arial" w:cs="Arial"/>
          <w:b/>
          <w:sz w:val="20"/>
          <w:szCs w:val="20"/>
        </w:rPr>
        <w:t>porti-ferrovia-cargo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aereo e captare l’aumento di traffico merci nel Mediterraneo. Manca il capitale umano: il settore edile sia valorizzato per attrarre i giovani.</w:t>
      </w:r>
    </w:p>
    <w:p w:rsidR="00B05C09" w:rsidRDefault="00B05C09" w:rsidP="00B05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5C09" w:rsidRDefault="00B05C09" w:rsidP="00B05C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18 aprile 2024 – Secondo le analisi di </w:t>
      </w:r>
      <w:proofErr w:type="spellStart"/>
      <w:r>
        <w:rPr>
          <w:rFonts w:ascii="Arial" w:hAnsi="Arial" w:cs="Arial"/>
          <w:sz w:val="28"/>
          <w:szCs w:val="28"/>
        </w:rPr>
        <w:t>Uniontrasporti</w:t>
      </w:r>
      <w:proofErr w:type="spellEnd"/>
      <w:r>
        <w:rPr>
          <w:rFonts w:ascii="Arial" w:hAnsi="Arial" w:cs="Arial"/>
          <w:sz w:val="28"/>
          <w:szCs w:val="28"/>
        </w:rPr>
        <w:t xml:space="preserve"> sul fabbisogno di infrastrutture al Sud, nel Mezzogiorno è attivo il 33% delle imprese italiane, eppure quest’area riesce a contribuire molto poco al Pil del Paese e qui la crescita è più lenta rispetto alla media nazionale (+3,5% contro +3,7%) e l’occupazione arranca (+1,2% a fronte di +1,7%). Nella top ten della classifica del contributo delle regioni al Pil resistono solo Campania (settima), Sicilia (ottava) e Puglia (nona). </w:t>
      </w:r>
    </w:p>
    <w:p w:rsidR="00B05C09" w:rsidRDefault="00B05C09" w:rsidP="00B05C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Domani, al convegno dei Giovani Sud di Ance</w:t>
      </w:r>
      <w:r w:rsidR="00501D1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A82DA8">
        <w:rPr>
          <w:rFonts w:ascii="Arial" w:hAnsi="Arial" w:cs="Arial"/>
          <w:sz w:val="28"/>
          <w:szCs w:val="28"/>
        </w:rPr>
        <w:t xml:space="preserve">alle ore 14,30 a Palazzo </w:t>
      </w:r>
      <w:proofErr w:type="spellStart"/>
      <w:r w:rsidR="00A82DA8">
        <w:rPr>
          <w:rFonts w:ascii="Arial" w:hAnsi="Arial" w:cs="Arial"/>
          <w:sz w:val="28"/>
          <w:szCs w:val="28"/>
        </w:rPr>
        <w:t>Biscari</w:t>
      </w:r>
      <w:proofErr w:type="spellEnd"/>
      <w:r w:rsidR="00501D19">
        <w:rPr>
          <w:rFonts w:ascii="Arial" w:hAnsi="Arial" w:cs="Arial"/>
          <w:sz w:val="28"/>
          <w:szCs w:val="28"/>
        </w:rPr>
        <w:t xml:space="preserve"> a Catania</w:t>
      </w:r>
      <w:r w:rsidR="001A72BE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</w:t>
      </w:r>
      <w:r w:rsidR="00493466">
        <w:rPr>
          <w:rFonts w:ascii="Arial" w:hAnsi="Arial" w:cs="Arial"/>
          <w:sz w:val="28"/>
          <w:szCs w:val="28"/>
        </w:rPr>
        <w:t xml:space="preserve">che vedrà l’intervento anche dell’assessore regionale alle Infrastrutture, Alessandro </w:t>
      </w:r>
      <w:proofErr w:type="spellStart"/>
      <w:r w:rsidR="00493466">
        <w:rPr>
          <w:rFonts w:ascii="Arial" w:hAnsi="Arial" w:cs="Arial"/>
          <w:sz w:val="28"/>
          <w:szCs w:val="28"/>
        </w:rPr>
        <w:t>Aricò</w:t>
      </w:r>
      <w:proofErr w:type="spellEnd"/>
      <w:r w:rsidR="001A72BE">
        <w:rPr>
          <w:rFonts w:ascii="Arial" w:hAnsi="Arial" w:cs="Arial"/>
          <w:sz w:val="28"/>
          <w:szCs w:val="28"/>
        </w:rPr>
        <w:t xml:space="preserve"> - </w:t>
      </w:r>
      <w:r w:rsidR="00493466">
        <w:rPr>
          <w:rFonts w:ascii="Arial" w:hAnsi="Arial" w:cs="Arial"/>
          <w:sz w:val="28"/>
          <w:szCs w:val="28"/>
        </w:rPr>
        <w:t xml:space="preserve">, </w:t>
      </w:r>
      <w:r w:rsidRPr="00501D19">
        <w:rPr>
          <w:rFonts w:ascii="Arial" w:hAnsi="Arial" w:cs="Arial"/>
          <w:b/>
          <w:sz w:val="28"/>
          <w:szCs w:val="28"/>
        </w:rPr>
        <w:t>Antonello Fontanili</w:t>
      </w:r>
      <w:r>
        <w:rPr>
          <w:rFonts w:ascii="Arial" w:hAnsi="Arial" w:cs="Arial"/>
          <w:sz w:val="28"/>
          <w:szCs w:val="28"/>
        </w:rPr>
        <w:t xml:space="preserve">, direttore generale di </w:t>
      </w:r>
      <w:proofErr w:type="spellStart"/>
      <w:r>
        <w:rPr>
          <w:rFonts w:ascii="Arial" w:hAnsi="Arial" w:cs="Arial"/>
          <w:sz w:val="28"/>
          <w:szCs w:val="28"/>
        </w:rPr>
        <w:t>Uniontrasporti</w:t>
      </w:r>
      <w:proofErr w:type="spellEnd"/>
      <w:r>
        <w:rPr>
          <w:rFonts w:ascii="Arial" w:hAnsi="Arial" w:cs="Arial"/>
          <w:sz w:val="28"/>
          <w:szCs w:val="28"/>
        </w:rPr>
        <w:t>, spiegherà come questo ritardo sia in larga parte dovuto al gap infrastrutturale del Sud che, fatto 100 l’indice medio del Paese, registra un KPI di performance infrastrutturale pari a 83, dove solo la Campania è allineata al livello nazionale</w:t>
      </w:r>
      <w:r w:rsidR="00AD4EB8">
        <w:rPr>
          <w:rFonts w:ascii="Arial" w:hAnsi="Arial" w:cs="Arial"/>
          <w:sz w:val="28"/>
          <w:szCs w:val="28"/>
        </w:rPr>
        <w:t xml:space="preserve"> grazie all’alta velocità</w:t>
      </w:r>
      <w:r w:rsidR="00A82DA8">
        <w:rPr>
          <w:rFonts w:ascii="Arial" w:hAnsi="Arial" w:cs="Arial"/>
          <w:sz w:val="28"/>
          <w:szCs w:val="28"/>
        </w:rPr>
        <w:t xml:space="preserve"> ferroviaria</w:t>
      </w:r>
      <w:r>
        <w:rPr>
          <w:rFonts w:ascii="Arial" w:hAnsi="Arial" w:cs="Arial"/>
          <w:sz w:val="28"/>
          <w:szCs w:val="28"/>
        </w:rPr>
        <w:t xml:space="preserve">, a fronte di risultati ben </w:t>
      </w:r>
      <w:r w:rsidR="00A82DA8">
        <w:rPr>
          <w:rFonts w:ascii="Arial" w:hAnsi="Arial" w:cs="Arial"/>
          <w:sz w:val="28"/>
          <w:szCs w:val="28"/>
        </w:rPr>
        <w:t>superiori</w:t>
      </w:r>
      <w:r>
        <w:rPr>
          <w:rFonts w:ascii="Arial" w:hAnsi="Arial" w:cs="Arial"/>
          <w:sz w:val="28"/>
          <w:szCs w:val="28"/>
        </w:rPr>
        <w:t xml:space="preserve"> per il Nord Ovest (107) e il Nord Est (123,5).</w:t>
      </w:r>
    </w:p>
    <w:p w:rsidR="00B05C09" w:rsidRDefault="00B05C09" w:rsidP="00B05C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Attraverso oltre 90 tavoli di confronto</w:t>
      </w:r>
      <w:r w:rsidR="00FE77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è stato individuato un fabbisogno di 535 opere infrastrutturali necessarie per la ripresa del Paese, suddivise in tre livelli di priorità. Fra queste, attraverso un’indagine condotta </w:t>
      </w:r>
      <w:r w:rsidR="008D529B">
        <w:rPr>
          <w:rFonts w:ascii="Arial" w:hAnsi="Arial" w:cs="Arial"/>
          <w:sz w:val="28"/>
          <w:szCs w:val="28"/>
        </w:rPr>
        <w:t xml:space="preserve">da </w:t>
      </w:r>
      <w:proofErr w:type="spellStart"/>
      <w:r w:rsidR="008D529B">
        <w:rPr>
          <w:rFonts w:ascii="Arial" w:hAnsi="Arial" w:cs="Arial"/>
          <w:sz w:val="28"/>
          <w:szCs w:val="28"/>
        </w:rPr>
        <w:t>Uniontrasporti</w:t>
      </w:r>
      <w:proofErr w:type="spellEnd"/>
      <w:r w:rsidR="008D52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fra 12mila imprese, sono state selezionate 100 opere prioritarie più urgenti, cinque per ogni regione, per un valore complessivo di 140 miliardi di euro:</w:t>
      </w:r>
      <w:r w:rsidR="00FE77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 40 opere che riguardano il Sud</w:t>
      </w:r>
      <w:r w:rsidR="00FE77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richiedono un investimento di ben 82 miliardi.</w:t>
      </w:r>
    </w:p>
    <w:p w:rsidR="00B05C09" w:rsidRDefault="00B05C09" w:rsidP="00B05C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Nel lungo elenco spiccano la </w:t>
      </w:r>
      <w:r w:rsidR="00AD4EB8">
        <w:rPr>
          <w:rFonts w:ascii="Arial" w:hAnsi="Arial" w:cs="Arial"/>
          <w:sz w:val="28"/>
          <w:szCs w:val="28"/>
        </w:rPr>
        <w:t xml:space="preserve">ferrovia ad alta velocità </w:t>
      </w:r>
      <w:proofErr w:type="spellStart"/>
      <w:r>
        <w:rPr>
          <w:rFonts w:ascii="Arial" w:hAnsi="Arial" w:cs="Arial"/>
          <w:sz w:val="28"/>
          <w:szCs w:val="28"/>
        </w:rPr>
        <w:t>Salerno-Reggio</w:t>
      </w:r>
      <w:proofErr w:type="spellEnd"/>
      <w:r>
        <w:rPr>
          <w:rFonts w:ascii="Arial" w:hAnsi="Arial" w:cs="Arial"/>
          <w:sz w:val="28"/>
          <w:szCs w:val="28"/>
        </w:rPr>
        <w:t xml:space="preserve"> Calabria, il Ponte sullo Stretto di Messina, la Ss106 </w:t>
      </w:r>
      <w:proofErr w:type="spellStart"/>
      <w:r>
        <w:rPr>
          <w:rFonts w:ascii="Arial" w:hAnsi="Arial" w:cs="Arial"/>
          <w:sz w:val="28"/>
          <w:szCs w:val="28"/>
        </w:rPr>
        <w:t>Jonica</w:t>
      </w:r>
      <w:proofErr w:type="spellEnd"/>
      <w:r>
        <w:rPr>
          <w:rFonts w:ascii="Arial" w:hAnsi="Arial" w:cs="Arial"/>
          <w:sz w:val="28"/>
          <w:szCs w:val="28"/>
        </w:rPr>
        <w:t>, la A2 Autostrada del Mediterraneo, l’Alta velocità Adriatica, l</w:t>
      </w:r>
      <w:r w:rsidR="008D529B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a</w:t>
      </w:r>
      <w:r w:rsidR="008D529B">
        <w:rPr>
          <w:rFonts w:ascii="Arial" w:hAnsi="Arial" w:cs="Arial"/>
          <w:sz w:val="28"/>
          <w:szCs w:val="28"/>
        </w:rPr>
        <w:t>lta velocità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Palermo-Catania-Messina</w:t>
      </w:r>
      <w:proofErr w:type="spellEnd"/>
      <w:r>
        <w:rPr>
          <w:rFonts w:ascii="Arial" w:hAnsi="Arial" w:cs="Arial"/>
          <w:sz w:val="28"/>
          <w:szCs w:val="28"/>
        </w:rPr>
        <w:t xml:space="preserve">, la </w:t>
      </w:r>
      <w:r w:rsidR="008D529B">
        <w:rPr>
          <w:rFonts w:ascii="Arial" w:hAnsi="Arial" w:cs="Arial"/>
          <w:sz w:val="28"/>
          <w:szCs w:val="28"/>
        </w:rPr>
        <w:t xml:space="preserve">ferrovia </w:t>
      </w:r>
      <w:proofErr w:type="spellStart"/>
      <w:r>
        <w:rPr>
          <w:rFonts w:ascii="Arial" w:hAnsi="Arial" w:cs="Arial"/>
          <w:sz w:val="28"/>
          <w:szCs w:val="28"/>
        </w:rPr>
        <w:t>Napoli-Bari</w:t>
      </w:r>
      <w:proofErr w:type="spellEnd"/>
      <w:r>
        <w:rPr>
          <w:rFonts w:ascii="Arial" w:hAnsi="Arial" w:cs="Arial"/>
          <w:sz w:val="28"/>
          <w:szCs w:val="28"/>
        </w:rPr>
        <w:t xml:space="preserve">, la </w:t>
      </w:r>
      <w:proofErr w:type="spellStart"/>
      <w:r>
        <w:rPr>
          <w:rFonts w:ascii="Arial" w:hAnsi="Arial" w:cs="Arial"/>
          <w:sz w:val="28"/>
          <w:szCs w:val="28"/>
        </w:rPr>
        <w:t>Sassari-Olbia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Sassari-Nuoro</w:t>
      </w:r>
      <w:proofErr w:type="spellEnd"/>
      <w:r>
        <w:rPr>
          <w:rFonts w:ascii="Arial" w:hAnsi="Arial" w:cs="Arial"/>
          <w:sz w:val="28"/>
          <w:szCs w:val="28"/>
        </w:rPr>
        <w:t xml:space="preserve">, la Ss131 Carlo Felice, la </w:t>
      </w:r>
      <w:proofErr w:type="spellStart"/>
      <w:r>
        <w:rPr>
          <w:rFonts w:ascii="Arial" w:hAnsi="Arial" w:cs="Arial"/>
          <w:sz w:val="28"/>
          <w:szCs w:val="28"/>
        </w:rPr>
        <w:t>Nuoro-Olbia-Santa</w:t>
      </w:r>
      <w:proofErr w:type="spellEnd"/>
      <w:r>
        <w:rPr>
          <w:rFonts w:ascii="Arial" w:hAnsi="Arial" w:cs="Arial"/>
          <w:sz w:val="28"/>
          <w:szCs w:val="28"/>
        </w:rPr>
        <w:t xml:space="preserve"> Teresa di Gallura, la </w:t>
      </w:r>
      <w:proofErr w:type="spellStart"/>
      <w:r>
        <w:rPr>
          <w:rFonts w:ascii="Arial" w:hAnsi="Arial" w:cs="Arial"/>
          <w:sz w:val="28"/>
          <w:szCs w:val="28"/>
        </w:rPr>
        <w:t>Roma-L</w:t>
      </w:r>
      <w:proofErr w:type="spellEnd"/>
      <w:r>
        <w:rPr>
          <w:rFonts w:ascii="Arial" w:hAnsi="Arial" w:cs="Arial"/>
          <w:sz w:val="28"/>
          <w:szCs w:val="28"/>
        </w:rPr>
        <w:t xml:space="preserve">’Aquila, la </w:t>
      </w:r>
      <w:proofErr w:type="spellStart"/>
      <w:r>
        <w:rPr>
          <w:rFonts w:ascii="Arial" w:hAnsi="Arial" w:cs="Arial"/>
          <w:sz w:val="28"/>
          <w:szCs w:val="28"/>
        </w:rPr>
        <w:t>Sicignano-Potenza</w:t>
      </w:r>
      <w:proofErr w:type="spellEnd"/>
      <w:r>
        <w:rPr>
          <w:rFonts w:ascii="Arial" w:hAnsi="Arial" w:cs="Arial"/>
          <w:sz w:val="28"/>
          <w:szCs w:val="28"/>
        </w:rPr>
        <w:t xml:space="preserve">, la Fondovalle </w:t>
      </w:r>
      <w:proofErr w:type="spellStart"/>
      <w:r>
        <w:rPr>
          <w:rFonts w:ascii="Arial" w:hAnsi="Arial" w:cs="Arial"/>
          <w:sz w:val="28"/>
          <w:szCs w:val="28"/>
        </w:rPr>
        <w:t>Fresilia</w:t>
      </w:r>
      <w:proofErr w:type="spellEnd"/>
      <w:r>
        <w:rPr>
          <w:rFonts w:ascii="Arial" w:hAnsi="Arial" w:cs="Arial"/>
          <w:sz w:val="28"/>
          <w:szCs w:val="28"/>
        </w:rPr>
        <w:t xml:space="preserve">, l’antemurale di Ponente di Porto Torres, la </w:t>
      </w:r>
      <w:proofErr w:type="spellStart"/>
      <w:r>
        <w:rPr>
          <w:rFonts w:ascii="Arial" w:hAnsi="Arial" w:cs="Arial"/>
          <w:sz w:val="28"/>
          <w:szCs w:val="28"/>
        </w:rPr>
        <w:t>Ferrandina-Matera-La</w:t>
      </w:r>
      <w:proofErr w:type="spellEnd"/>
      <w:r>
        <w:rPr>
          <w:rFonts w:ascii="Arial" w:hAnsi="Arial" w:cs="Arial"/>
          <w:sz w:val="28"/>
          <w:szCs w:val="28"/>
        </w:rPr>
        <w:t xml:space="preserve"> Martella, la A14, la A24 e A25, la </w:t>
      </w:r>
      <w:proofErr w:type="spellStart"/>
      <w:r>
        <w:rPr>
          <w:rFonts w:ascii="Arial" w:hAnsi="Arial" w:cs="Arial"/>
          <w:sz w:val="28"/>
          <w:szCs w:val="28"/>
        </w:rPr>
        <w:t>Sibari-Melito</w:t>
      </w:r>
      <w:proofErr w:type="spellEnd"/>
      <w:r>
        <w:rPr>
          <w:rFonts w:ascii="Arial" w:hAnsi="Arial" w:cs="Arial"/>
          <w:sz w:val="28"/>
          <w:szCs w:val="28"/>
        </w:rPr>
        <w:t xml:space="preserve"> Porto Salvo e la Lamezia </w:t>
      </w:r>
      <w:proofErr w:type="spellStart"/>
      <w:r>
        <w:rPr>
          <w:rFonts w:ascii="Arial" w:hAnsi="Arial" w:cs="Arial"/>
          <w:sz w:val="28"/>
          <w:szCs w:val="28"/>
        </w:rPr>
        <w:t>Terme-Catanzaro</w:t>
      </w:r>
      <w:proofErr w:type="spellEnd"/>
      <w:r>
        <w:rPr>
          <w:rFonts w:ascii="Arial" w:hAnsi="Arial" w:cs="Arial"/>
          <w:sz w:val="28"/>
          <w:szCs w:val="28"/>
        </w:rPr>
        <w:t xml:space="preserve"> Lido, la </w:t>
      </w:r>
      <w:proofErr w:type="spellStart"/>
      <w:r>
        <w:rPr>
          <w:rFonts w:ascii="Arial" w:hAnsi="Arial" w:cs="Arial"/>
          <w:sz w:val="28"/>
          <w:szCs w:val="28"/>
        </w:rPr>
        <w:t>Pescara-Roma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01D19" w:rsidRPr="00501D19" w:rsidRDefault="00501D19" w:rsidP="00B05C0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01D19">
        <w:rPr>
          <w:rFonts w:ascii="Arial" w:hAnsi="Arial" w:cs="Arial"/>
          <w:color w:val="000000"/>
          <w:sz w:val="28"/>
          <w:szCs w:val="28"/>
        </w:rPr>
        <w:t xml:space="preserve">Da parte sua, </w:t>
      </w:r>
      <w:r w:rsidRPr="00501D19">
        <w:rPr>
          <w:rFonts w:ascii="Arial" w:hAnsi="Arial" w:cs="Arial"/>
          <w:b/>
          <w:color w:val="000000"/>
          <w:sz w:val="28"/>
          <w:szCs w:val="28"/>
        </w:rPr>
        <w:t>Alessandro Panaro</w:t>
      </w:r>
      <w:r w:rsidRPr="00501D19">
        <w:rPr>
          <w:rFonts w:ascii="Arial" w:hAnsi="Arial" w:cs="Arial"/>
          <w:color w:val="000000"/>
          <w:sz w:val="28"/>
          <w:szCs w:val="28"/>
        </w:rPr>
        <w:t xml:space="preserve">, Head </w:t>
      </w:r>
      <w:proofErr w:type="spellStart"/>
      <w:r w:rsidRPr="00501D19"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 w:rsidRPr="00501D1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01D19">
        <w:rPr>
          <w:rFonts w:ascii="Arial" w:hAnsi="Arial" w:cs="Arial"/>
          <w:color w:val="000000"/>
          <w:sz w:val="28"/>
          <w:szCs w:val="28"/>
        </w:rPr>
        <w:t>Maritime</w:t>
      </w:r>
      <w:proofErr w:type="spellEnd"/>
      <w:r w:rsidRPr="00501D19">
        <w:rPr>
          <w:rFonts w:ascii="Arial" w:hAnsi="Arial" w:cs="Arial"/>
          <w:color w:val="000000"/>
          <w:sz w:val="28"/>
          <w:szCs w:val="28"/>
        </w:rPr>
        <w:t xml:space="preserve"> &amp; Energy del centro studi </w:t>
      </w:r>
      <w:proofErr w:type="spellStart"/>
      <w:r w:rsidRPr="00501D19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rm</w:t>
      </w:r>
      <w:proofErr w:type="spellEnd"/>
      <w:r w:rsidRPr="00501D19">
        <w:rPr>
          <w:rFonts w:ascii="Arial" w:hAnsi="Arial" w:cs="Arial"/>
          <w:color w:val="000000"/>
          <w:sz w:val="28"/>
          <w:szCs w:val="28"/>
        </w:rPr>
        <w:t xml:space="preserve">, nella sua analisi evidenzierà la valenza dei traffici dei porti italiani e del Sud e come il 52% del traffico nazionale marittimo Ro-Ro passi dagli scali meridionali e sia un grande </w:t>
      </w:r>
      <w:proofErr w:type="spellStart"/>
      <w:r w:rsidRPr="00501D19">
        <w:rPr>
          <w:rFonts w:ascii="Arial" w:hAnsi="Arial" w:cs="Arial"/>
          <w:color w:val="000000"/>
          <w:sz w:val="28"/>
          <w:szCs w:val="28"/>
        </w:rPr>
        <w:t>volàno</w:t>
      </w:r>
      <w:proofErr w:type="spellEnd"/>
      <w:r w:rsidRPr="00501D19">
        <w:rPr>
          <w:rFonts w:ascii="Arial" w:hAnsi="Arial" w:cs="Arial"/>
          <w:color w:val="000000"/>
          <w:sz w:val="28"/>
          <w:szCs w:val="28"/>
        </w:rPr>
        <w:t xml:space="preserve"> di crescita. Per il futuro, occorrerà </w:t>
      </w:r>
      <w:r w:rsidRPr="00501D19">
        <w:rPr>
          <w:rFonts w:ascii="Arial" w:hAnsi="Arial" w:cs="Arial"/>
          <w:color w:val="000000"/>
          <w:sz w:val="28"/>
          <w:szCs w:val="28"/>
        </w:rPr>
        <w:lastRenderedPageBreak/>
        <w:t xml:space="preserve">investire, anche col sostegno della </w:t>
      </w:r>
      <w:proofErr w:type="spellStart"/>
      <w:r w:rsidRPr="00501D19">
        <w:rPr>
          <w:rFonts w:ascii="Arial" w:hAnsi="Arial" w:cs="Arial"/>
          <w:color w:val="000000"/>
          <w:sz w:val="28"/>
          <w:szCs w:val="28"/>
        </w:rPr>
        <w:t>Zes</w:t>
      </w:r>
      <w:proofErr w:type="spellEnd"/>
      <w:r w:rsidRPr="00501D19">
        <w:rPr>
          <w:rFonts w:ascii="Arial" w:hAnsi="Arial" w:cs="Arial"/>
          <w:color w:val="000000"/>
          <w:sz w:val="28"/>
          <w:szCs w:val="28"/>
        </w:rPr>
        <w:t xml:space="preserve"> unica, in infrastrutture ed efficienza logistica per ampliare gli spazi e velocizzare l’imbarco e sbarco delle merci nonché migliorare i sistemi di connessione verso l’entroterra.</w:t>
      </w:r>
    </w:p>
    <w:p w:rsidR="00B05C09" w:rsidRPr="00501D19" w:rsidRDefault="00B05C09" w:rsidP="00B05C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Angelica </w:t>
      </w:r>
      <w:proofErr w:type="spellStart"/>
      <w:r>
        <w:rPr>
          <w:rFonts w:ascii="Arial" w:hAnsi="Arial" w:cs="Arial"/>
          <w:b/>
          <w:sz w:val="28"/>
          <w:szCs w:val="28"/>
        </w:rPr>
        <w:t>Krystle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Donati, </w:t>
      </w:r>
      <w:r w:rsidRPr="00501D19">
        <w:rPr>
          <w:rFonts w:ascii="Arial" w:hAnsi="Arial" w:cs="Arial"/>
          <w:sz w:val="28"/>
          <w:szCs w:val="28"/>
        </w:rPr>
        <w:t>presidente di Ance Giovani, commenta: “</w:t>
      </w:r>
      <w:r w:rsidR="00493466">
        <w:rPr>
          <w:rFonts w:ascii="Arial" w:hAnsi="Arial" w:cs="Arial"/>
          <w:sz w:val="28"/>
          <w:szCs w:val="28"/>
        </w:rPr>
        <w:t>Nel Mezzogiorno ci sono tante realtà virtuose e dinamiche che rischiano di non potere crescere a causa del forte gap infrastrutturale e competitivo di questi territori. Se si vuole evitare la fuga dei cervelli e delle imprese, occorre creare le condizioni per superare il divario con gli altri competitor. Più infrastrutture vuol dire più servizi, più opportunità, migliore qualità della vita e delle relazioni. Serve un enorme sforzo collettivo, ma non possiamo più rimandare, soprattutto oggi che abbiamo la chance irripetibile del ‘</w:t>
      </w:r>
      <w:proofErr w:type="spellStart"/>
      <w:r w:rsidR="00493466">
        <w:rPr>
          <w:rFonts w:ascii="Arial" w:hAnsi="Arial" w:cs="Arial"/>
          <w:sz w:val="28"/>
          <w:szCs w:val="28"/>
        </w:rPr>
        <w:t>Pnrr</w:t>
      </w:r>
      <w:proofErr w:type="spellEnd"/>
      <w:r w:rsidR="00493466">
        <w:rPr>
          <w:rFonts w:ascii="Arial" w:hAnsi="Arial" w:cs="Arial"/>
          <w:sz w:val="28"/>
          <w:szCs w:val="28"/>
        </w:rPr>
        <w:t>’. Abbiamo l’occasione di attrarre i giovani talenti, portare le migliori professionalità tecniche all’interno della P.a., anche per recuperare quella capacità progettuale indispensabile per creare sviluppo”.</w:t>
      </w:r>
    </w:p>
    <w:p w:rsidR="00B05C09" w:rsidRDefault="00B05C09" w:rsidP="00B05C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Marco </w:t>
      </w:r>
      <w:proofErr w:type="spellStart"/>
      <w:r>
        <w:rPr>
          <w:rFonts w:ascii="Arial" w:hAnsi="Arial" w:cs="Arial"/>
          <w:b/>
          <w:sz w:val="28"/>
          <w:szCs w:val="28"/>
        </w:rPr>
        <w:t>Oloferne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Curti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coordinatore di Ance Giovani per la Macroarea Sud, sostiene che “i territori meridionali devono tornare a essere protagonisti del proprio sviluppo, con una programmazione di interventi funzionali alle esigenze delle comunità e che si integri con la realizzazione in corso delle poche grandi opere al Sud, </w:t>
      </w:r>
      <w:r w:rsidR="00FE77CD">
        <w:rPr>
          <w:rFonts w:ascii="Arial" w:hAnsi="Arial" w:cs="Arial"/>
          <w:sz w:val="28"/>
          <w:szCs w:val="28"/>
        </w:rPr>
        <w:t xml:space="preserve">realizzazione </w:t>
      </w:r>
      <w:r>
        <w:rPr>
          <w:rFonts w:ascii="Arial" w:hAnsi="Arial" w:cs="Arial"/>
          <w:sz w:val="28"/>
          <w:szCs w:val="28"/>
        </w:rPr>
        <w:t>nella quale le imprese locali sono state relegate al mero ruolo di subappaltatrici. In tal senso</w:t>
      </w:r>
      <w:r w:rsidR="00FE77CD">
        <w:rPr>
          <w:rFonts w:ascii="Arial" w:hAnsi="Arial" w:cs="Arial"/>
          <w:sz w:val="28"/>
          <w:szCs w:val="28"/>
        </w:rPr>
        <w:t xml:space="preserve"> è auspicabile</w:t>
      </w:r>
      <w:r>
        <w:rPr>
          <w:rFonts w:ascii="Arial" w:hAnsi="Arial" w:cs="Arial"/>
          <w:sz w:val="28"/>
          <w:szCs w:val="28"/>
        </w:rPr>
        <w:t xml:space="preserve"> un ‘patto generazionale’ che serva non solo a mantenere ciò che </w:t>
      </w:r>
      <w:r w:rsidR="00FE77CD">
        <w:rPr>
          <w:rFonts w:ascii="Arial" w:hAnsi="Arial" w:cs="Arial"/>
          <w:sz w:val="28"/>
          <w:szCs w:val="28"/>
        </w:rPr>
        <w:t xml:space="preserve">è stato realizzato in termini di infrastrutture da </w:t>
      </w:r>
      <w:r>
        <w:rPr>
          <w:rFonts w:ascii="Arial" w:hAnsi="Arial" w:cs="Arial"/>
          <w:sz w:val="28"/>
          <w:szCs w:val="28"/>
        </w:rPr>
        <w:t>chi ci ha preceduto, ma anche a dare continuità, prospettiva e visione di futuro. Tuttavia</w:t>
      </w:r>
      <w:r w:rsidR="00FE77C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non si può prescindere da un problema che affligge il settore edile che, pur essendo </w:t>
      </w:r>
      <w:r w:rsidR="00FE77CD">
        <w:rPr>
          <w:rFonts w:ascii="Arial" w:hAnsi="Arial" w:cs="Arial"/>
          <w:sz w:val="28"/>
          <w:szCs w:val="28"/>
        </w:rPr>
        <w:t xml:space="preserve">un </w:t>
      </w:r>
      <w:r>
        <w:rPr>
          <w:rFonts w:ascii="Arial" w:hAnsi="Arial" w:cs="Arial"/>
          <w:sz w:val="28"/>
          <w:szCs w:val="28"/>
        </w:rPr>
        <w:t xml:space="preserve">pilastro fondamentale della nostra economia, al Sud non viene valorizzato, per cui i giovani preferiscono orientarsi verso altri settori anche a costo di guadagnare meno. Così le nostre imprese hanno un forte fabbisogno di capitale umano, e se si vuole davvero risolvere il gap di infrastrutture al Sud occorre anche ridare dignità al settore edile e renderlo attrattivo per le giovani generazioni”. </w:t>
      </w:r>
    </w:p>
    <w:p w:rsidR="00B05C09" w:rsidRDefault="00B05C09" w:rsidP="00B05C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Marco </w:t>
      </w:r>
      <w:proofErr w:type="spellStart"/>
      <w:r>
        <w:rPr>
          <w:rFonts w:ascii="Arial" w:hAnsi="Arial" w:cs="Arial"/>
          <w:b/>
          <w:sz w:val="28"/>
          <w:szCs w:val="28"/>
        </w:rPr>
        <w:t>Colombrita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presidente del Gruppo Giovani di Ance Sicilia, conclude: “I dati </w:t>
      </w:r>
      <w:r w:rsidR="00FE77CD">
        <w:rPr>
          <w:rFonts w:ascii="Arial" w:hAnsi="Arial" w:cs="Arial"/>
          <w:sz w:val="28"/>
          <w:szCs w:val="28"/>
        </w:rPr>
        <w:t xml:space="preserve">di </w:t>
      </w:r>
      <w:proofErr w:type="spellStart"/>
      <w:r w:rsidR="00FE77CD">
        <w:rPr>
          <w:rFonts w:ascii="Arial" w:hAnsi="Arial" w:cs="Arial"/>
          <w:sz w:val="28"/>
          <w:szCs w:val="28"/>
        </w:rPr>
        <w:t>Srm</w:t>
      </w:r>
      <w:proofErr w:type="spellEnd"/>
      <w:r w:rsidR="00FE77CD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FE77CD">
        <w:rPr>
          <w:rFonts w:ascii="Arial" w:hAnsi="Arial" w:cs="Arial"/>
          <w:sz w:val="28"/>
          <w:szCs w:val="28"/>
        </w:rPr>
        <w:t>Uniontrasporti</w:t>
      </w:r>
      <w:proofErr w:type="spellEnd"/>
      <w:r w:rsidR="00FE77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ci dicono che Sicilia e Sardegna oggi garantiscono il 40% del traffico marittimo Ro-Ro sostenendo un enorme sforzo a causa della carenza di infrastrutture, e che potrebbero fare molto di più se disponessero di interporti, terminal logistici e terminal cargo adeguati. Sarebbe davvero miope non rispondere alla richiesta del settore logistico e degli armatori di fare delle due Isole gli </w:t>
      </w:r>
      <w:proofErr w:type="spellStart"/>
      <w:r>
        <w:rPr>
          <w:rFonts w:ascii="Arial" w:hAnsi="Arial" w:cs="Arial"/>
          <w:sz w:val="28"/>
          <w:szCs w:val="28"/>
        </w:rPr>
        <w:t>hub</w:t>
      </w:r>
      <w:proofErr w:type="spellEnd"/>
      <w:r>
        <w:rPr>
          <w:rFonts w:ascii="Arial" w:hAnsi="Arial" w:cs="Arial"/>
          <w:sz w:val="28"/>
          <w:szCs w:val="28"/>
        </w:rPr>
        <w:t xml:space="preserve"> strategici di un traffico nel Mediterraneo che, a prescindere dall’attuale crisi di Suez, è destinato a crescere del 2,6% nei prossimi cinque anni. Bisogna offrire porti collegati alla ferrovia in alternativa a Tanger </w:t>
      </w:r>
      <w:proofErr w:type="spellStart"/>
      <w:r>
        <w:rPr>
          <w:rFonts w:ascii="Arial" w:hAnsi="Arial" w:cs="Arial"/>
          <w:sz w:val="28"/>
          <w:szCs w:val="28"/>
        </w:rPr>
        <w:t>Med</w:t>
      </w:r>
      <w:proofErr w:type="spellEnd"/>
      <w:r>
        <w:rPr>
          <w:rFonts w:ascii="Arial" w:hAnsi="Arial" w:cs="Arial"/>
          <w:sz w:val="28"/>
          <w:szCs w:val="28"/>
        </w:rPr>
        <w:t xml:space="preserve">, Valencia, Pireo e </w:t>
      </w:r>
      <w:proofErr w:type="spellStart"/>
      <w:r>
        <w:rPr>
          <w:rFonts w:ascii="Arial" w:hAnsi="Arial" w:cs="Arial"/>
          <w:sz w:val="28"/>
          <w:szCs w:val="28"/>
        </w:rPr>
        <w:t>Algeciras</w:t>
      </w:r>
      <w:proofErr w:type="spellEnd"/>
      <w:r>
        <w:rPr>
          <w:rFonts w:ascii="Arial" w:hAnsi="Arial" w:cs="Arial"/>
          <w:sz w:val="28"/>
          <w:szCs w:val="28"/>
        </w:rPr>
        <w:t xml:space="preserve"> che non lo sono ancora”.</w:t>
      </w:r>
    </w:p>
    <w:p w:rsidR="00B05C09" w:rsidRDefault="00B05C09" w:rsidP="00B05C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26A6E" w:rsidRDefault="00726A6E" w:rsidP="00B05C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N.b.: nella foto, in allegato, Angelica </w:t>
      </w:r>
      <w:proofErr w:type="spellStart"/>
      <w:r>
        <w:rPr>
          <w:rFonts w:ascii="Arial" w:hAnsi="Arial" w:cs="Arial"/>
          <w:b/>
          <w:sz w:val="28"/>
          <w:szCs w:val="28"/>
        </w:rPr>
        <w:t>Krystle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Donati.</w:t>
      </w:r>
    </w:p>
    <w:p w:rsidR="00CA0D7F" w:rsidRDefault="00726A6E" w:rsidP="00B05C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Solo per i giornalisti, è possibile richiedere su </w:t>
      </w:r>
      <w:proofErr w:type="spellStart"/>
      <w:r>
        <w:rPr>
          <w:rFonts w:ascii="Arial" w:hAnsi="Arial" w:cs="Arial"/>
          <w:b/>
          <w:sz w:val="28"/>
          <w:szCs w:val="28"/>
        </w:rPr>
        <w:t>WhatsApp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il link per seguire la diretta streaming.  </w:t>
      </w:r>
    </w:p>
    <w:p w:rsidR="00B05C09" w:rsidRPr="00CA0D7F" w:rsidRDefault="00B05C09" w:rsidP="00B05C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B05C09" w:rsidRPr="00A37BDD" w:rsidRDefault="00DA1D00" w:rsidP="00B05C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B05C09" w:rsidRPr="002F7054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</w:p>
    <w:p w:rsidR="00B05C09" w:rsidRDefault="00B05C09" w:rsidP="00B05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5C09" w:rsidRPr="00D3617B" w:rsidRDefault="00B05C09" w:rsidP="00B05C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5C09" w:rsidRPr="00CE5D8D" w:rsidRDefault="00B05C09" w:rsidP="00B05C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E5D8D" w:rsidRPr="00B05C09" w:rsidRDefault="00CE5D8D" w:rsidP="00B05C09">
      <w:pPr>
        <w:rPr>
          <w:szCs w:val="28"/>
        </w:rPr>
      </w:pPr>
    </w:p>
    <w:sectPr w:rsidR="00CE5D8D" w:rsidRPr="00B05C09" w:rsidSect="007B7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A350E"/>
    <w:rsid w:val="0012687F"/>
    <w:rsid w:val="00180D92"/>
    <w:rsid w:val="001A7215"/>
    <w:rsid w:val="001A72BE"/>
    <w:rsid w:val="00241987"/>
    <w:rsid w:val="002A350E"/>
    <w:rsid w:val="004771BC"/>
    <w:rsid w:val="00493466"/>
    <w:rsid w:val="00501D19"/>
    <w:rsid w:val="005C6FC5"/>
    <w:rsid w:val="00621851"/>
    <w:rsid w:val="00726A6E"/>
    <w:rsid w:val="007A7DBB"/>
    <w:rsid w:val="00877093"/>
    <w:rsid w:val="00883A6E"/>
    <w:rsid w:val="008930CE"/>
    <w:rsid w:val="008D529B"/>
    <w:rsid w:val="009878C1"/>
    <w:rsid w:val="00A37BDD"/>
    <w:rsid w:val="00A82DA8"/>
    <w:rsid w:val="00AD4EB8"/>
    <w:rsid w:val="00B05C09"/>
    <w:rsid w:val="00C311D4"/>
    <w:rsid w:val="00CA0D7F"/>
    <w:rsid w:val="00CE5D8D"/>
    <w:rsid w:val="00D3617B"/>
    <w:rsid w:val="00DA1D00"/>
    <w:rsid w:val="00E25D7D"/>
    <w:rsid w:val="00FE6765"/>
    <w:rsid w:val="00FE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1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2024-04-17T04:39:00Z</dcterms:created>
  <dcterms:modified xsi:type="dcterms:W3CDTF">2024-04-17T19:34:00Z</dcterms:modified>
</cp:coreProperties>
</file>