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350BDB" w14:textId="2356D42B" w:rsidR="00472215" w:rsidRPr="00AD136F" w:rsidRDefault="00472215" w:rsidP="00505B6B">
      <w:pPr>
        <w:jc w:val="center"/>
        <w:rPr>
          <w:rFonts w:ascii="Arial" w:hAnsi="Arial" w:cs="Arial"/>
          <w:b/>
          <w:bCs/>
        </w:rPr>
      </w:pPr>
      <w:r w:rsidRPr="00AD136F">
        <w:rPr>
          <w:rFonts w:ascii="Arial" w:hAnsi="Arial" w:cs="Arial"/>
          <w:b/>
          <w:bCs/>
        </w:rPr>
        <w:t>NOTA STAMPA</w:t>
      </w:r>
    </w:p>
    <w:p w14:paraId="40283985" w14:textId="6F729606" w:rsidR="00BD5F2A" w:rsidRDefault="00275B47" w:rsidP="00CF6BD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</w:t>
      </w:r>
      <w:r w:rsidR="00BD5F2A">
        <w:rPr>
          <w:rFonts w:ascii="Arial" w:hAnsi="Arial" w:cs="Arial"/>
          <w:b/>
          <w:bCs/>
          <w:sz w:val="28"/>
          <w:szCs w:val="28"/>
        </w:rPr>
        <w:t>ase di lusso</w:t>
      </w:r>
      <w:r w:rsidR="009805BF">
        <w:rPr>
          <w:rFonts w:ascii="Arial" w:hAnsi="Arial" w:cs="Arial"/>
          <w:b/>
          <w:bCs/>
          <w:sz w:val="28"/>
          <w:szCs w:val="28"/>
        </w:rPr>
        <w:t xml:space="preserve"> in Italia</w:t>
      </w:r>
      <w:r w:rsidR="00BD5F2A">
        <w:rPr>
          <w:rFonts w:ascii="Arial" w:hAnsi="Arial" w:cs="Arial"/>
          <w:b/>
          <w:bCs/>
          <w:sz w:val="28"/>
          <w:szCs w:val="28"/>
        </w:rPr>
        <w:t xml:space="preserve">: Milano e Roma in cima alle preferenze dei </w:t>
      </w:r>
      <w:r w:rsidR="00055BF8">
        <w:rPr>
          <w:rFonts w:ascii="Arial" w:hAnsi="Arial" w:cs="Arial"/>
          <w:b/>
          <w:bCs/>
          <w:sz w:val="28"/>
          <w:szCs w:val="28"/>
        </w:rPr>
        <w:t>P</w:t>
      </w:r>
      <w:r w:rsidR="00BD5F2A">
        <w:rPr>
          <w:rFonts w:ascii="Arial" w:hAnsi="Arial" w:cs="Arial"/>
          <w:b/>
          <w:bCs/>
          <w:sz w:val="28"/>
          <w:szCs w:val="28"/>
        </w:rPr>
        <w:t xml:space="preserve">aperoni </w:t>
      </w:r>
      <w:r w:rsidR="009805BF">
        <w:rPr>
          <w:rFonts w:ascii="Arial" w:hAnsi="Arial" w:cs="Arial"/>
          <w:b/>
          <w:bCs/>
          <w:sz w:val="28"/>
          <w:szCs w:val="28"/>
        </w:rPr>
        <w:t>stranieri</w:t>
      </w:r>
    </w:p>
    <w:p w14:paraId="319DC773" w14:textId="3A9DF7BD" w:rsidR="009E0766" w:rsidRPr="00FE01CB" w:rsidRDefault="001F0034" w:rsidP="00CF6BDB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Boom</w:t>
      </w:r>
      <w:r w:rsidR="00BD5F2A">
        <w:rPr>
          <w:rFonts w:ascii="Arial" w:hAnsi="Arial" w:cs="Arial"/>
          <w:b/>
          <w:bCs/>
          <w:i/>
          <w:iCs/>
        </w:rPr>
        <w:t xml:space="preserve"> di ricerche dalla Germania</w:t>
      </w:r>
      <w:r w:rsidR="0043609E">
        <w:rPr>
          <w:rFonts w:ascii="Arial" w:hAnsi="Arial" w:cs="Arial"/>
          <w:b/>
          <w:bCs/>
          <w:i/>
          <w:iCs/>
        </w:rPr>
        <w:t>, seguono Francia e Polonia</w:t>
      </w:r>
    </w:p>
    <w:p w14:paraId="591984E2" w14:textId="081E1436" w:rsidR="0007396E" w:rsidRDefault="003A182E" w:rsidP="009566BD">
      <w:pPr>
        <w:jc w:val="both"/>
        <w:rPr>
          <w:rFonts w:ascii="Arial" w:hAnsi="Arial" w:cs="Arial"/>
        </w:rPr>
      </w:pPr>
      <w:r w:rsidRPr="009E0766">
        <w:rPr>
          <w:rFonts w:ascii="Arial" w:hAnsi="Arial" w:cs="Arial"/>
          <w:b/>
          <w:bCs/>
        </w:rPr>
        <w:t>Milano, m</w:t>
      </w:r>
      <w:r w:rsidR="0007396E">
        <w:rPr>
          <w:rFonts w:ascii="Arial" w:hAnsi="Arial" w:cs="Arial"/>
          <w:b/>
          <w:bCs/>
        </w:rPr>
        <w:t xml:space="preserve">aggio </w:t>
      </w:r>
      <w:r w:rsidRPr="009E0766">
        <w:rPr>
          <w:rFonts w:ascii="Arial" w:hAnsi="Arial" w:cs="Arial"/>
          <w:b/>
          <w:bCs/>
        </w:rPr>
        <w:t>2024</w:t>
      </w:r>
      <w:r w:rsidR="0007396E">
        <w:rPr>
          <w:rFonts w:ascii="Arial" w:hAnsi="Arial" w:cs="Arial"/>
        </w:rPr>
        <w:t xml:space="preserve"> – </w:t>
      </w:r>
      <w:r w:rsidR="0007396E" w:rsidRPr="00772120">
        <w:rPr>
          <w:rFonts w:ascii="Arial" w:hAnsi="Arial" w:cs="Arial"/>
          <w:b/>
          <w:bCs/>
        </w:rPr>
        <w:t xml:space="preserve">Milano e Roma </w:t>
      </w:r>
      <w:r w:rsidR="0007396E" w:rsidRPr="00772120">
        <w:rPr>
          <w:rFonts w:ascii="Arial" w:hAnsi="Arial" w:cs="Arial"/>
        </w:rPr>
        <w:t>sono le due mete preferite da</w:t>
      </w:r>
      <w:r w:rsidR="00AE10AA" w:rsidRPr="00772120">
        <w:rPr>
          <w:rFonts w:ascii="Arial" w:hAnsi="Arial" w:cs="Arial"/>
        </w:rPr>
        <w:t xml:space="preserve">i </w:t>
      </w:r>
      <w:r w:rsidR="000B38A9">
        <w:rPr>
          <w:rFonts w:ascii="Arial" w:hAnsi="Arial" w:cs="Arial"/>
        </w:rPr>
        <w:t>P</w:t>
      </w:r>
      <w:r w:rsidR="00AE10AA" w:rsidRPr="00772120">
        <w:rPr>
          <w:rFonts w:ascii="Arial" w:hAnsi="Arial" w:cs="Arial"/>
        </w:rPr>
        <w:t xml:space="preserve">aperoni </w:t>
      </w:r>
      <w:r w:rsidR="00275B47" w:rsidRPr="00772120">
        <w:rPr>
          <w:rFonts w:ascii="Arial" w:hAnsi="Arial" w:cs="Arial"/>
        </w:rPr>
        <w:t>stranieri che</w:t>
      </w:r>
      <w:r w:rsidR="00AE10AA" w:rsidRPr="00772120">
        <w:rPr>
          <w:rFonts w:ascii="Arial" w:hAnsi="Arial" w:cs="Arial"/>
        </w:rPr>
        <w:t xml:space="preserve"> desiderano acquistare case di lusso </w:t>
      </w:r>
      <w:r w:rsidR="009805BF" w:rsidRPr="00772120">
        <w:rPr>
          <w:rFonts w:ascii="Arial" w:hAnsi="Arial" w:cs="Arial"/>
        </w:rPr>
        <w:t>in Italia</w:t>
      </w:r>
      <w:r w:rsidR="00AE10AA">
        <w:rPr>
          <w:rFonts w:ascii="Arial" w:hAnsi="Arial" w:cs="Arial"/>
        </w:rPr>
        <w:t xml:space="preserve">. È questa </w:t>
      </w:r>
      <w:r w:rsidR="00D47253">
        <w:rPr>
          <w:rFonts w:ascii="Arial" w:hAnsi="Arial" w:cs="Arial"/>
        </w:rPr>
        <w:t>la</w:t>
      </w:r>
      <w:r w:rsidR="00AE10AA">
        <w:rPr>
          <w:rFonts w:ascii="Arial" w:hAnsi="Arial" w:cs="Arial"/>
        </w:rPr>
        <w:t xml:space="preserve"> fotograf</w:t>
      </w:r>
      <w:r w:rsidR="008D6D7F">
        <w:rPr>
          <w:rFonts w:ascii="Arial" w:hAnsi="Arial" w:cs="Arial"/>
        </w:rPr>
        <w:t>i</w:t>
      </w:r>
      <w:r w:rsidR="00D47253">
        <w:rPr>
          <w:rFonts w:ascii="Arial" w:hAnsi="Arial" w:cs="Arial"/>
        </w:rPr>
        <w:t>a</w:t>
      </w:r>
      <w:r w:rsidR="00AE10AA">
        <w:rPr>
          <w:rFonts w:ascii="Arial" w:hAnsi="Arial" w:cs="Arial"/>
        </w:rPr>
        <w:t xml:space="preserve"> scattat</w:t>
      </w:r>
      <w:r w:rsidR="00D47253">
        <w:rPr>
          <w:rFonts w:ascii="Arial" w:hAnsi="Arial" w:cs="Arial"/>
        </w:rPr>
        <w:t>a</w:t>
      </w:r>
      <w:r w:rsidR="00AE10AA">
        <w:rPr>
          <w:rFonts w:ascii="Arial" w:hAnsi="Arial" w:cs="Arial"/>
        </w:rPr>
        <w:t xml:space="preserve"> da</w:t>
      </w:r>
      <w:r w:rsidR="0007396E">
        <w:rPr>
          <w:rFonts w:ascii="Arial" w:hAnsi="Arial" w:cs="Arial"/>
        </w:rPr>
        <w:t xml:space="preserve"> </w:t>
      </w:r>
      <w:hyperlink r:id="rId9" w:history="1">
        <w:r w:rsidR="0007396E" w:rsidRPr="00AE10AA">
          <w:rPr>
            <w:rStyle w:val="Collegamentoipertestuale"/>
            <w:rFonts w:ascii="Arial" w:hAnsi="Arial" w:cs="Arial"/>
            <w:b/>
            <w:bCs/>
          </w:rPr>
          <w:t>LuxuryEstate.com</w:t>
        </w:r>
      </w:hyperlink>
      <w:r w:rsidR="0007396E">
        <w:rPr>
          <w:rFonts w:ascii="Arial" w:hAnsi="Arial" w:cs="Arial"/>
        </w:rPr>
        <w:t xml:space="preserve">, il portale immobiliare leader nel settore del lusso e partner di </w:t>
      </w:r>
      <w:hyperlink r:id="rId10" w:history="1">
        <w:r w:rsidR="0007396E" w:rsidRPr="00863F0D">
          <w:rPr>
            <w:rStyle w:val="Collegamentoipertestuale"/>
            <w:rFonts w:ascii="Arial" w:hAnsi="Arial" w:cs="Arial"/>
            <w:b/>
            <w:bCs/>
          </w:rPr>
          <w:t>Immobiliare.it</w:t>
        </w:r>
      </w:hyperlink>
      <w:r w:rsidR="0007396E">
        <w:rPr>
          <w:rFonts w:ascii="Arial" w:hAnsi="Arial" w:cs="Arial"/>
        </w:rPr>
        <w:t xml:space="preserve">, che </w:t>
      </w:r>
      <w:r w:rsidR="0007396E" w:rsidRPr="00772120">
        <w:rPr>
          <w:rFonts w:ascii="Arial" w:hAnsi="Arial" w:cs="Arial"/>
          <w:b/>
          <w:bCs/>
        </w:rPr>
        <w:t xml:space="preserve">ha </w:t>
      </w:r>
      <w:r w:rsidR="00AE10AA" w:rsidRPr="00772120">
        <w:rPr>
          <w:rFonts w:ascii="Arial" w:hAnsi="Arial" w:cs="Arial"/>
          <w:b/>
          <w:bCs/>
        </w:rPr>
        <w:t>studiato</w:t>
      </w:r>
      <w:r w:rsidR="0007396E" w:rsidRPr="00772120">
        <w:rPr>
          <w:rFonts w:ascii="Arial" w:hAnsi="Arial" w:cs="Arial"/>
          <w:b/>
          <w:bCs/>
        </w:rPr>
        <w:t xml:space="preserve"> le abitudini di ricerca</w:t>
      </w:r>
      <w:r w:rsidR="00AE10AA" w:rsidRPr="00772120">
        <w:rPr>
          <w:rFonts w:ascii="Arial" w:hAnsi="Arial" w:cs="Arial"/>
          <w:b/>
          <w:bCs/>
        </w:rPr>
        <w:t xml:space="preserve"> di </w:t>
      </w:r>
      <w:r w:rsidR="00772120">
        <w:rPr>
          <w:rFonts w:ascii="Arial" w:hAnsi="Arial" w:cs="Arial"/>
          <w:b/>
          <w:bCs/>
        </w:rPr>
        <w:t>quanti</w:t>
      </w:r>
      <w:r w:rsidR="009805BF" w:rsidRPr="00772120">
        <w:rPr>
          <w:rFonts w:ascii="Arial" w:hAnsi="Arial" w:cs="Arial"/>
          <w:b/>
          <w:bCs/>
        </w:rPr>
        <w:t>, da</w:t>
      </w:r>
      <w:r w:rsidR="00275B47" w:rsidRPr="00772120">
        <w:rPr>
          <w:rFonts w:ascii="Arial" w:hAnsi="Arial" w:cs="Arial"/>
          <w:b/>
          <w:bCs/>
        </w:rPr>
        <w:t>ll’estero</w:t>
      </w:r>
      <w:r w:rsidR="009805BF" w:rsidRPr="00772120">
        <w:rPr>
          <w:rFonts w:ascii="Arial" w:hAnsi="Arial" w:cs="Arial"/>
          <w:b/>
          <w:bCs/>
        </w:rPr>
        <w:t>,</w:t>
      </w:r>
      <w:r w:rsidR="00AE10AA" w:rsidRPr="00772120">
        <w:rPr>
          <w:rFonts w:ascii="Arial" w:hAnsi="Arial" w:cs="Arial"/>
          <w:b/>
          <w:bCs/>
        </w:rPr>
        <w:t xml:space="preserve"> </w:t>
      </w:r>
      <w:r w:rsidR="00772120">
        <w:rPr>
          <w:rFonts w:ascii="Arial" w:hAnsi="Arial" w:cs="Arial"/>
          <w:b/>
          <w:bCs/>
        </w:rPr>
        <w:t>hanno intenzione di investire in</w:t>
      </w:r>
      <w:r w:rsidR="00AE10AA" w:rsidRPr="00772120">
        <w:rPr>
          <w:rFonts w:ascii="Arial" w:hAnsi="Arial" w:cs="Arial"/>
          <w:b/>
          <w:bCs/>
        </w:rPr>
        <w:t xml:space="preserve"> immobili di pregio </w:t>
      </w:r>
      <w:r w:rsidR="009805BF" w:rsidRPr="00772120">
        <w:rPr>
          <w:rFonts w:ascii="Arial" w:hAnsi="Arial" w:cs="Arial"/>
          <w:b/>
          <w:bCs/>
        </w:rPr>
        <w:t>nel</w:t>
      </w:r>
      <w:r w:rsidR="00275B47" w:rsidRPr="00772120">
        <w:rPr>
          <w:rFonts w:ascii="Arial" w:hAnsi="Arial" w:cs="Arial"/>
          <w:b/>
          <w:bCs/>
        </w:rPr>
        <w:t xml:space="preserve"> Bel Paese</w:t>
      </w:r>
      <w:r w:rsidR="00AE10AA">
        <w:rPr>
          <w:rFonts w:ascii="Arial" w:hAnsi="Arial" w:cs="Arial"/>
        </w:rPr>
        <w:t>.</w:t>
      </w:r>
      <w:r w:rsidR="0007396E">
        <w:rPr>
          <w:rFonts w:ascii="Arial" w:hAnsi="Arial" w:cs="Arial"/>
        </w:rPr>
        <w:t xml:space="preserve"> </w:t>
      </w:r>
    </w:p>
    <w:p w14:paraId="18D4131D" w14:textId="6505EC64" w:rsidR="00244F2C" w:rsidRDefault="00AE10AA" w:rsidP="009566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Quando si tratta di trovare una sistemazione </w:t>
      </w:r>
      <w:r w:rsidR="0046250E">
        <w:rPr>
          <w:rFonts w:ascii="Arial" w:hAnsi="Arial" w:cs="Arial"/>
        </w:rPr>
        <w:t>di lusso</w:t>
      </w:r>
      <w:r>
        <w:rPr>
          <w:rFonts w:ascii="Arial" w:hAnsi="Arial" w:cs="Arial"/>
        </w:rPr>
        <w:t xml:space="preserve"> nella nostra Penisola, il capoluogo meneghino e la </w:t>
      </w:r>
      <w:r w:rsidR="000B38A9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apitale se la giocano </w:t>
      </w:r>
      <w:r w:rsidR="00772120">
        <w:rPr>
          <w:rFonts w:ascii="Arial" w:hAnsi="Arial" w:cs="Arial"/>
        </w:rPr>
        <w:t xml:space="preserve">quasi </w:t>
      </w:r>
      <w:r>
        <w:rPr>
          <w:rFonts w:ascii="Arial" w:hAnsi="Arial" w:cs="Arial"/>
        </w:rPr>
        <w:t>ad armi pari, staccando tutte le altre</w:t>
      </w:r>
      <w:r w:rsidR="00244F2C">
        <w:rPr>
          <w:rFonts w:ascii="Arial" w:hAnsi="Arial" w:cs="Arial"/>
        </w:rPr>
        <w:t xml:space="preserve"> località</w:t>
      </w:r>
      <w:r>
        <w:rPr>
          <w:rFonts w:ascii="Arial" w:hAnsi="Arial" w:cs="Arial"/>
        </w:rPr>
        <w:t xml:space="preserve">: </w:t>
      </w:r>
      <w:r w:rsidRPr="00244F2C">
        <w:rPr>
          <w:rFonts w:ascii="Arial" w:hAnsi="Arial" w:cs="Arial"/>
          <w:b/>
          <w:bCs/>
        </w:rPr>
        <w:t>Milano</w:t>
      </w:r>
      <w:r>
        <w:rPr>
          <w:rFonts w:ascii="Arial" w:hAnsi="Arial" w:cs="Arial"/>
        </w:rPr>
        <w:t xml:space="preserve"> rappresenta infatti la destinazione più ambita, con il </w:t>
      </w:r>
      <w:r w:rsidRPr="00244F2C">
        <w:rPr>
          <w:rFonts w:ascii="Arial" w:hAnsi="Arial" w:cs="Arial"/>
          <w:b/>
          <w:bCs/>
        </w:rPr>
        <w:t>19%</w:t>
      </w:r>
      <w:r>
        <w:rPr>
          <w:rFonts w:ascii="Arial" w:hAnsi="Arial" w:cs="Arial"/>
        </w:rPr>
        <w:t xml:space="preserve"> circa delle ricerche complessive, ma </w:t>
      </w:r>
      <w:r w:rsidRPr="00244F2C">
        <w:rPr>
          <w:rFonts w:ascii="Arial" w:hAnsi="Arial" w:cs="Arial"/>
          <w:b/>
          <w:bCs/>
        </w:rPr>
        <w:t>Roma</w:t>
      </w:r>
      <w:r>
        <w:rPr>
          <w:rFonts w:ascii="Arial" w:hAnsi="Arial" w:cs="Arial"/>
        </w:rPr>
        <w:t xml:space="preserve"> </w:t>
      </w:r>
      <w:r w:rsidR="0046250E">
        <w:rPr>
          <w:rFonts w:ascii="Arial" w:hAnsi="Arial" w:cs="Arial"/>
        </w:rPr>
        <w:t>la incalza da vicino</w:t>
      </w:r>
      <w:r w:rsidR="00244F2C">
        <w:rPr>
          <w:rFonts w:ascii="Arial" w:hAnsi="Arial" w:cs="Arial"/>
        </w:rPr>
        <w:t xml:space="preserve"> </w:t>
      </w:r>
      <w:r w:rsidR="00244F2C" w:rsidRPr="00244F2C">
        <w:rPr>
          <w:rFonts w:ascii="Arial" w:hAnsi="Arial" w:cs="Arial"/>
          <w:b/>
          <w:bCs/>
        </w:rPr>
        <w:t>(18,6%)</w:t>
      </w:r>
      <w:r w:rsidR="00244F2C">
        <w:rPr>
          <w:rFonts w:ascii="Arial" w:hAnsi="Arial" w:cs="Arial"/>
        </w:rPr>
        <w:t xml:space="preserve">. </w:t>
      </w:r>
    </w:p>
    <w:p w14:paraId="220297A9" w14:textId="77DC5FEE" w:rsidR="00244F2C" w:rsidRDefault="00244F2C" w:rsidP="009566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Seguono, ben più lontane, altre due grandi città italiane, ovvero</w:t>
      </w:r>
      <w:r w:rsidRPr="00244F2C">
        <w:rPr>
          <w:rFonts w:ascii="Arial" w:hAnsi="Arial" w:cs="Arial"/>
          <w:b/>
          <w:bCs/>
        </w:rPr>
        <w:t xml:space="preserve"> Firenze</w:t>
      </w:r>
      <w:r>
        <w:rPr>
          <w:rFonts w:ascii="Arial" w:hAnsi="Arial" w:cs="Arial"/>
        </w:rPr>
        <w:t xml:space="preserve"> </w:t>
      </w:r>
      <w:r w:rsidRPr="00244F2C">
        <w:rPr>
          <w:rFonts w:ascii="Arial" w:hAnsi="Arial" w:cs="Arial"/>
          <w:b/>
          <w:bCs/>
        </w:rPr>
        <w:t>(7,6%</w:t>
      </w:r>
      <w:r>
        <w:rPr>
          <w:rFonts w:ascii="Arial" w:hAnsi="Arial" w:cs="Arial"/>
          <w:b/>
          <w:bCs/>
        </w:rPr>
        <w:t xml:space="preserve">) </w:t>
      </w:r>
      <w:r>
        <w:rPr>
          <w:rFonts w:ascii="Arial" w:hAnsi="Arial" w:cs="Arial"/>
        </w:rPr>
        <w:t xml:space="preserve">e </w:t>
      </w:r>
      <w:r w:rsidRPr="00244F2C">
        <w:rPr>
          <w:rFonts w:ascii="Arial" w:hAnsi="Arial" w:cs="Arial"/>
          <w:b/>
          <w:bCs/>
        </w:rPr>
        <w:t>Venezia</w:t>
      </w:r>
      <w:r>
        <w:rPr>
          <w:rFonts w:ascii="Arial" w:hAnsi="Arial" w:cs="Arial"/>
        </w:rPr>
        <w:t xml:space="preserve"> </w:t>
      </w:r>
      <w:r w:rsidRPr="00244F2C">
        <w:rPr>
          <w:rFonts w:ascii="Arial" w:hAnsi="Arial" w:cs="Arial"/>
          <w:b/>
          <w:bCs/>
        </w:rPr>
        <w:t>(5,</w:t>
      </w:r>
      <w:r w:rsidR="009C7F86">
        <w:rPr>
          <w:rFonts w:ascii="Arial" w:hAnsi="Arial" w:cs="Arial"/>
          <w:b/>
          <w:bCs/>
        </w:rPr>
        <w:t>6</w:t>
      </w:r>
      <w:r w:rsidRPr="00244F2C">
        <w:rPr>
          <w:rFonts w:ascii="Arial" w:hAnsi="Arial" w:cs="Arial"/>
          <w:b/>
          <w:bCs/>
        </w:rPr>
        <w:t>%)</w:t>
      </w:r>
      <w:r>
        <w:rPr>
          <w:rFonts w:ascii="Arial" w:hAnsi="Arial" w:cs="Arial"/>
        </w:rPr>
        <w:t xml:space="preserve">, mentre in quinta posizione si trova </w:t>
      </w:r>
      <w:r w:rsidRPr="00244F2C">
        <w:rPr>
          <w:rFonts w:ascii="Arial" w:hAnsi="Arial" w:cs="Arial"/>
          <w:b/>
          <w:bCs/>
        </w:rPr>
        <w:t>Como</w:t>
      </w:r>
      <w:r>
        <w:rPr>
          <w:rFonts w:ascii="Arial" w:hAnsi="Arial" w:cs="Arial"/>
        </w:rPr>
        <w:t xml:space="preserve">, famosa </w:t>
      </w:r>
      <w:r w:rsidR="0046250E">
        <w:rPr>
          <w:rFonts w:ascii="Arial" w:hAnsi="Arial" w:cs="Arial"/>
        </w:rPr>
        <w:t>per le splendide ville affacciate sul lago</w:t>
      </w:r>
      <w:r>
        <w:rPr>
          <w:rFonts w:ascii="Arial" w:hAnsi="Arial" w:cs="Arial"/>
        </w:rPr>
        <w:t xml:space="preserve"> e meta molto </w:t>
      </w:r>
      <w:r w:rsidR="00275B47">
        <w:rPr>
          <w:rFonts w:ascii="Arial" w:hAnsi="Arial" w:cs="Arial"/>
        </w:rPr>
        <w:t>gettonata</w:t>
      </w:r>
      <w:r>
        <w:rPr>
          <w:rFonts w:ascii="Arial" w:hAnsi="Arial" w:cs="Arial"/>
        </w:rPr>
        <w:t xml:space="preserve"> dai turisti stranieri durante tutto l’arco dell’anno. </w:t>
      </w:r>
      <w:r w:rsidR="00275B47">
        <w:rPr>
          <w:rFonts w:ascii="Arial" w:hAnsi="Arial" w:cs="Arial"/>
        </w:rPr>
        <w:t>Lì, l</w:t>
      </w:r>
      <w:r>
        <w:rPr>
          <w:rFonts w:ascii="Arial" w:hAnsi="Arial" w:cs="Arial"/>
        </w:rPr>
        <w:t xml:space="preserve">e ricerche complessive di case di lusso in vendita sfiorano il </w:t>
      </w:r>
      <w:r w:rsidRPr="00244F2C">
        <w:rPr>
          <w:rFonts w:ascii="Arial" w:hAnsi="Arial" w:cs="Arial"/>
          <w:b/>
          <w:bCs/>
        </w:rPr>
        <w:t>5%</w:t>
      </w:r>
      <w:r>
        <w:rPr>
          <w:rFonts w:ascii="Arial" w:hAnsi="Arial" w:cs="Arial"/>
        </w:rPr>
        <w:t>.</w:t>
      </w:r>
    </w:p>
    <w:p w14:paraId="0A40E017" w14:textId="75879CBF" w:rsidR="00FE4A63" w:rsidRPr="00DD4D40" w:rsidRDefault="00244F2C" w:rsidP="009566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 altro caso interessante è quello di </w:t>
      </w:r>
      <w:r w:rsidRPr="006F11A6">
        <w:rPr>
          <w:rFonts w:ascii="Arial" w:hAnsi="Arial" w:cs="Arial"/>
          <w:b/>
          <w:bCs/>
        </w:rPr>
        <w:t>Capri</w:t>
      </w:r>
      <w:r>
        <w:rPr>
          <w:rFonts w:ascii="Arial" w:hAnsi="Arial" w:cs="Arial"/>
        </w:rPr>
        <w:t xml:space="preserve">, </w:t>
      </w:r>
      <w:r w:rsidR="00D47253">
        <w:rPr>
          <w:rFonts w:ascii="Arial" w:hAnsi="Arial" w:cs="Arial"/>
        </w:rPr>
        <w:t>nota</w:t>
      </w:r>
      <w:r w:rsidR="00B27E1E">
        <w:rPr>
          <w:rFonts w:ascii="Arial" w:hAnsi="Arial" w:cs="Arial"/>
        </w:rPr>
        <w:t xml:space="preserve"> isola</w:t>
      </w:r>
      <w:r w:rsidR="006F11A6">
        <w:rPr>
          <w:rFonts w:ascii="Arial" w:hAnsi="Arial" w:cs="Arial"/>
        </w:rPr>
        <w:t xml:space="preserve"> </w:t>
      </w:r>
      <w:r w:rsidR="00D47253">
        <w:rPr>
          <w:rFonts w:ascii="Arial" w:hAnsi="Arial" w:cs="Arial"/>
        </w:rPr>
        <w:t>nel Golfo di Napoli</w:t>
      </w:r>
      <w:r w:rsidR="006F11A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che si p</w:t>
      </w:r>
      <w:r w:rsidR="00DD4D40">
        <w:rPr>
          <w:rFonts w:ascii="Arial" w:hAnsi="Arial" w:cs="Arial"/>
        </w:rPr>
        <w:t>iazza</w:t>
      </w:r>
      <w:r>
        <w:rPr>
          <w:rFonts w:ascii="Arial" w:hAnsi="Arial" w:cs="Arial"/>
        </w:rPr>
        <w:t xml:space="preserve"> al se</w:t>
      </w:r>
      <w:r w:rsidR="007F2B20">
        <w:rPr>
          <w:rFonts w:ascii="Arial" w:hAnsi="Arial" w:cs="Arial"/>
        </w:rPr>
        <w:t>sto</w:t>
      </w:r>
      <w:r>
        <w:rPr>
          <w:rFonts w:ascii="Arial" w:hAnsi="Arial" w:cs="Arial"/>
        </w:rPr>
        <w:t xml:space="preserve"> posto della classifica</w:t>
      </w:r>
      <w:r w:rsidR="001F003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con quasi il </w:t>
      </w:r>
      <w:r w:rsidRPr="006F11A6">
        <w:rPr>
          <w:rFonts w:ascii="Arial" w:hAnsi="Arial" w:cs="Arial"/>
          <w:b/>
          <w:bCs/>
        </w:rPr>
        <w:t>2,5%</w:t>
      </w:r>
      <w:r>
        <w:rPr>
          <w:rFonts w:ascii="Arial" w:hAnsi="Arial" w:cs="Arial"/>
        </w:rPr>
        <w:t xml:space="preserve"> delle ricerche totali</w:t>
      </w:r>
      <w:r w:rsidR="006F11A6">
        <w:rPr>
          <w:rFonts w:ascii="Arial" w:hAnsi="Arial" w:cs="Arial"/>
        </w:rPr>
        <w:t xml:space="preserve"> dall’estero</w:t>
      </w:r>
      <w:r w:rsidR="001F0034">
        <w:rPr>
          <w:rFonts w:ascii="Arial" w:hAnsi="Arial" w:cs="Arial"/>
        </w:rPr>
        <w:t xml:space="preserve"> - e batte proprio il capoluogo campano, fermo all’</w:t>
      </w:r>
      <w:r w:rsidR="001F0034" w:rsidRPr="001F0034">
        <w:rPr>
          <w:rFonts w:ascii="Arial" w:hAnsi="Arial" w:cs="Arial"/>
          <w:b/>
          <w:bCs/>
        </w:rPr>
        <w:t>1,</w:t>
      </w:r>
      <w:r w:rsidR="009C7F86">
        <w:rPr>
          <w:rFonts w:ascii="Arial" w:hAnsi="Arial" w:cs="Arial"/>
          <w:b/>
          <w:bCs/>
        </w:rPr>
        <w:t>6</w:t>
      </w:r>
      <w:r w:rsidR="001F0034" w:rsidRPr="001F0034">
        <w:rPr>
          <w:rFonts w:ascii="Arial" w:hAnsi="Arial" w:cs="Arial"/>
          <w:b/>
          <w:bCs/>
        </w:rPr>
        <w:t>%</w:t>
      </w:r>
      <w:r w:rsidR="006F11A6">
        <w:rPr>
          <w:rFonts w:ascii="Arial" w:hAnsi="Arial" w:cs="Arial"/>
        </w:rPr>
        <w:t>.</w:t>
      </w:r>
      <w:r w:rsidR="007F2B20">
        <w:rPr>
          <w:rFonts w:ascii="Arial" w:hAnsi="Arial" w:cs="Arial"/>
        </w:rPr>
        <w:t xml:space="preserve"> </w:t>
      </w:r>
      <w:r w:rsidR="00DD4D40">
        <w:rPr>
          <w:rFonts w:ascii="Arial" w:hAnsi="Arial" w:cs="Arial"/>
        </w:rPr>
        <w:t>Nelle prime 10 posizioni trovano posto anche</w:t>
      </w:r>
      <w:r w:rsidR="001F0034">
        <w:rPr>
          <w:rFonts w:ascii="Arial" w:hAnsi="Arial" w:cs="Arial"/>
        </w:rPr>
        <w:t xml:space="preserve"> </w:t>
      </w:r>
      <w:r w:rsidR="00DD4D40" w:rsidRPr="00DD4D40">
        <w:rPr>
          <w:rFonts w:ascii="Arial" w:hAnsi="Arial" w:cs="Arial"/>
          <w:b/>
          <w:bCs/>
        </w:rPr>
        <w:t>Torino</w:t>
      </w:r>
      <w:r w:rsidR="00DD4D40">
        <w:rPr>
          <w:rFonts w:ascii="Arial" w:hAnsi="Arial" w:cs="Arial"/>
          <w:b/>
          <w:bCs/>
        </w:rPr>
        <w:t xml:space="preserve"> </w:t>
      </w:r>
      <w:r w:rsidR="00DD4D40">
        <w:rPr>
          <w:rFonts w:ascii="Arial" w:hAnsi="Arial" w:cs="Arial"/>
        </w:rPr>
        <w:t>(</w:t>
      </w:r>
      <w:r w:rsidR="00DD4D40" w:rsidRPr="00DD4D40">
        <w:rPr>
          <w:rFonts w:ascii="Arial" w:hAnsi="Arial" w:cs="Arial"/>
          <w:b/>
          <w:bCs/>
        </w:rPr>
        <w:t>2%</w:t>
      </w:r>
      <w:r w:rsidR="00DD4D40">
        <w:rPr>
          <w:rFonts w:ascii="Arial" w:hAnsi="Arial" w:cs="Arial"/>
        </w:rPr>
        <w:t xml:space="preserve"> circa),</w:t>
      </w:r>
      <w:r w:rsidR="0046250E">
        <w:rPr>
          <w:rFonts w:ascii="Arial" w:hAnsi="Arial" w:cs="Arial"/>
        </w:rPr>
        <w:t xml:space="preserve"> e altre due rinomate mete vacanziere di alto profilo:</w:t>
      </w:r>
      <w:r w:rsidR="00DD4D40">
        <w:rPr>
          <w:rFonts w:ascii="Arial" w:hAnsi="Arial" w:cs="Arial"/>
        </w:rPr>
        <w:t xml:space="preserve"> </w:t>
      </w:r>
      <w:r w:rsidR="00DD4D40" w:rsidRPr="00DD4D40">
        <w:rPr>
          <w:rFonts w:ascii="Arial" w:hAnsi="Arial" w:cs="Arial"/>
          <w:b/>
          <w:bCs/>
        </w:rPr>
        <w:t>Portofino</w:t>
      </w:r>
      <w:r w:rsidR="00DD4D40">
        <w:rPr>
          <w:rFonts w:ascii="Arial" w:hAnsi="Arial" w:cs="Arial"/>
          <w:b/>
          <w:bCs/>
        </w:rPr>
        <w:t xml:space="preserve"> (1,3%) </w:t>
      </w:r>
      <w:r w:rsidR="00DD4D40">
        <w:rPr>
          <w:rFonts w:ascii="Arial" w:hAnsi="Arial" w:cs="Arial"/>
        </w:rPr>
        <w:t xml:space="preserve">e </w:t>
      </w:r>
      <w:r w:rsidR="00DD4D40">
        <w:rPr>
          <w:rFonts w:ascii="Arial" w:hAnsi="Arial" w:cs="Arial"/>
          <w:b/>
          <w:bCs/>
        </w:rPr>
        <w:t>Forte dei Marmi (</w:t>
      </w:r>
      <w:r w:rsidR="009C7F86">
        <w:rPr>
          <w:rFonts w:ascii="Arial" w:hAnsi="Arial" w:cs="Arial"/>
          <w:b/>
          <w:bCs/>
        </w:rPr>
        <w:t>1</w:t>
      </w:r>
      <w:r w:rsidR="00DD4D40">
        <w:rPr>
          <w:rFonts w:ascii="Arial" w:hAnsi="Arial" w:cs="Arial"/>
          <w:b/>
          <w:bCs/>
        </w:rPr>
        <w:t>%)</w:t>
      </w:r>
      <w:r w:rsidR="00DD4D40">
        <w:rPr>
          <w:rFonts w:ascii="Arial" w:hAnsi="Arial" w:cs="Arial"/>
        </w:rPr>
        <w:t>.</w:t>
      </w:r>
    </w:p>
    <w:p w14:paraId="608258F9" w14:textId="03851E43" w:rsidR="006F11A6" w:rsidRPr="00FE4A63" w:rsidRDefault="00FE4A63" w:rsidP="009566B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 </w:t>
      </w:r>
      <w:r w:rsidR="000B38A9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aperoni tedeschi guardano all’Italia</w:t>
      </w:r>
    </w:p>
    <w:p w14:paraId="6C09A3B4" w14:textId="2AF05ECA" w:rsidR="008D6D7F" w:rsidRDefault="00FE4A63" w:rsidP="009566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Esaminando</w:t>
      </w:r>
      <w:r w:rsidR="006F11A6">
        <w:rPr>
          <w:rFonts w:ascii="Arial" w:hAnsi="Arial" w:cs="Arial"/>
        </w:rPr>
        <w:t xml:space="preserve"> la provenienza delle ricerche, gli immobili di pregio attirano soprattutto </w:t>
      </w:r>
      <w:r>
        <w:rPr>
          <w:rFonts w:ascii="Arial" w:hAnsi="Arial" w:cs="Arial"/>
        </w:rPr>
        <w:t xml:space="preserve">gli </w:t>
      </w:r>
      <w:r w:rsidRPr="00FE4A63">
        <w:rPr>
          <w:rFonts w:ascii="Arial" w:hAnsi="Arial" w:cs="Arial"/>
          <w:b/>
          <w:bCs/>
        </w:rPr>
        <w:t xml:space="preserve">altospendenti </w:t>
      </w:r>
      <w:r>
        <w:rPr>
          <w:rFonts w:ascii="Arial" w:hAnsi="Arial" w:cs="Arial"/>
          <w:b/>
          <w:bCs/>
        </w:rPr>
        <w:t>tedeschi</w:t>
      </w:r>
      <w:r>
        <w:rPr>
          <w:rFonts w:ascii="Arial" w:hAnsi="Arial" w:cs="Arial"/>
        </w:rPr>
        <w:t xml:space="preserve">. </w:t>
      </w:r>
      <w:r w:rsidR="00B27E1E">
        <w:rPr>
          <w:rFonts w:ascii="Arial" w:hAnsi="Arial" w:cs="Arial"/>
        </w:rPr>
        <w:t>Dall</w:t>
      </w:r>
      <w:r>
        <w:rPr>
          <w:rFonts w:ascii="Arial" w:hAnsi="Arial" w:cs="Arial"/>
        </w:rPr>
        <w:t xml:space="preserve">a Germania </w:t>
      </w:r>
      <w:r w:rsidR="00B27E1E">
        <w:rPr>
          <w:rFonts w:ascii="Arial" w:hAnsi="Arial" w:cs="Arial"/>
        </w:rPr>
        <w:t xml:space="preserve">arriva infatti il </w:t>
      </w:r>
      <w:r w:rsidR="00B27E1E" w:rsidRPr="00B27E1E">
        <w:rPr>
          <w:rFonts w:ascii="Arial" w:hAnsi="Arial" w:cs="Arial"/>
          <w:b/>
          <w:bCs/>
        </w:rPr>
        <w:t>18,5%</w:t>
      </w:r>
      <w:r w:rsidR="00B27E1E">
        <w:rPr>
          <w:rFonts w:ascii="Arial" w:hAnsi="Arial" w:cs="Arial"/>
        </w:rPr>
        <w:t xml:space="preserve"> dell</w:t>
      </w:r>
      <w:r w:rsidR="004B4690">
        <w:rPr>
          <w:rFonts w:ascii="Arial" w:hAnsi="Arial" w:cs="Arial"/>
        </w:rPr>
        <w:t>a domanda</w:t>
      </w:r>
      <w:r w:rsidR="00B27E1E">
        <w:rPr>
          <w:rFonts w:ascii="Arial" w:hAnsi="Arial" w:cs="Arial"/>
        </w:rPr>
        <w:t xml:space="preserve"> complessiv</w:t>
      </w:r>
      <w:r w:rsidR="004B4690">
        <w:rPr>
          <w:rFonts w:ascii="Arial" w:hAnsi="Arial" w:cs="Arial"/>
        </w:rPr>
        <w:t>a</w:t>
      </w:r>
      <w:r w:rsidR="00B27E1E">
        <w:rPr>
          <w:rFonts w:ascii="Arial" w:hAnsi="Arial" w:cs="Arial"/>
        </w:rPr>
        <w:t xml:space="preserve"> in Italia, un dato nettamente più alto rispetto </w:t>
      </w:r>
      <w:r w:rsidR="004B4690">
        <w:rPr>
          <w:rFonts w:ascii="Arial" w:hAnsi="Arial" w:cs="Arial"/>
        </w:rPr>
        <w:t>a quello</w:t>
      </w:r>
      <w:r w:rsidR="00B27E1E">
        <w:rPr>
          <w:rFonts w:ascii="Arial" w:hAnsi="Arial" w:cs="Arial"/>
        </w:rPr>
        <w:t xml:space="preserve"> di tutti gli altri Paesi</w:t>
      </w:r>
      <w:r w:rsidR="00DD4D40">
        <w:rPr>
          <w:rFonts w:ascii="Arial" w:hAnsi="Arial" w:cs="Arial"/>
        </w:rPr>
        <w:t xml:space="preserve"> stranieri</w:t>
      </w:r>
      <w:r w:rsidR="00B27E1E">
        <w:rPr>
          <w:rFonts w:ascii="Arial" w:hAnsi="Arial" w:cs="Arial"/>
        </w:rPr>
        <w:t>.</w:t>
      </w:r>
      <w:r w:rsidR="008D6D7F">
        <w:rPr>
          <w:rFonts w:ascii="Arial" w:hAnsi="Arial" w:cs="Arial"/>
        </w:rPr>
        <w:t xml:space="preserve"> </w:t>
      </w:r>
      <w:r w:rsidR="00B27E1E">
        <w:rPr>
          <w:rFonts w:ascii="Arial" w:hAnsi="Arial" w:cs="Arial"/>
        </w:rPr>
        <w:t>Al secondo e al terzo gradino della graduatoria si p</w:t>
      </w:r>
      <w:r w:rsidR="008D6D7F">
        <w:rPr>
          <w:rFonts w:ascii="Arial" w:hAnsi="Arial" w:cs="Arial"/>
        </w:rPr>
        <w:t>iazzano</w:t>
      </w:r>
      <w:r w:rsidR="00B27E1E">
        <w:rPr>
          <w:rFonts w:ascii="Arial" w:hAnsi="Arial" w:cs="Arial"/>
        </w:rPr>
        <w:t xml:space="preserve"> altre due Nazioni europee, </w:t>
      </w:r>
      <w:r w:rsidR="00B27E1E" w:rsidRPr="008D6D7F">
        <w:rPr>
          <w:rFonts w:ascii="Arial" w:hAnsi="Arial" w:cs="Arial"/>
          <w:b/>
          <w:bCs/>
        </w:rPr>
        <w:t>Francia</w:t>
      </w:r>
      <w:r w:rsidR="00B27E1E">
        <w:rPr>
          <w:rFonts w:ascii="Arial" w:hAnsi="Arial" w:cs="Arial"/>
        </w:rPr>
        <w:t xml:space="preserve"> e </w:t>
      </w:r>
      <w:r w:rsidR="00B27E1E" w:rsidRPr="008D6D7F">
        <w:rPr>
          <w:rFonts w:ascii="Arial" w:hAnsi="Arial" w:cs="Arial"/>
          <w:b/>
          <w:bCs/>
        </w:rPr>
        <w:t>Polonia</w:t>
      </w:r>
      <w:r w:rsidR="00B27E1E">
        <w:rPr>
          <w:rFonts w:ascii="Arial" w:hAnsi="Arial" w:cs="Arial"/>
        </w:rPr>
        <w:t xml:space="preserve">, che però non arrivano nemmeno alla doppia cifra, </w:t>
      </w:r>
      <w:r w:rsidR="00055BF8">
        <w:rPr>
          <w:rFonts w:ascii="Arial" w:hAnsi="Arial" w:cs="Arial"/>
        </w:rPr>
        <w:t>attestandosi</w:t>
      </w:r>
      <w:r w:rsidR="00B27E1E">
        <w:rPr>
          <w:rFonts w:ascii="Arial" w:hAnsi="Arial" w:cs="Arial"/>
        </w:rPr>
        <w:t xml:space="preserve"> rispettivamente all’</w:t>
      </w:r>
      <w:r w:rsidR="00B27E1E" w:rsidRPr="00B27E1E">
        <w:rPr>
          <w:rFonts w:ascii="Arial" w:hAnsi="Arial" w:cs="Arial"/>
          <w:b/>
          <w:bCs/>
        </w:rPr>
        <w:t>8,</w:t>
      </w:r>
      <w:r w:rsidR="009C7F86">
        <w:rPr>
          <w:rFonts w:ascii="Arial" w:hAnsi="Arial" w:cs="Arial"/>
          <w:b/>
          <w:bCs/>
        </w:rPr>
        <w:t>6</w:t>
      </w:r>
      <w:r w:rsidR="00B27E1E" w:rsidRPr="00B27E1E">
        <w:rPr>
          <w:rFonts w:ascii="Arial" w:hAnsi="Arial" w:cs="Arial"/>
          <w:b/>
          <w:bCs/>
        </w:rPr>
        <w:t xml:space="preserve">% </w:t>
      </w:r>
      <w:r w:rsidR="00B27E1E">
        <w:rPr>
          <w:rFonts w:ascii="Arial" w:hAnsi="Arial" w:cs="Arial"/>
        </w:rPr>
        <w:t>e all’</w:t>
      </w:r>
      <w:r w:rsidR="00B27E1E" w:rsidRPr="00B27E1E">
        <w:rPr>
          <w:rFonts w:ascii="Arial" w:hAnsi="Arial" w:cs="Arial"/>
          <w:b/>
          <w:bCs/>
        </w:rPr>
        <w:t>8,</w:t>
      </w:r>
      <w:r w:rsidR="009C7F86">
        <w:rPr>
          <w:rFonts w:ascii="Arial" w:hAnsi="Arial" w:cs="Arial"/>
          <w:b/>
          <w:bCs/>
        </w:rPr>
        <w:t>2</w:t>
      </w:r>
      <w:r w:rsidR="00B27E1E" w:rsidRPr="00B27E1E">
        <w:rPr>
          <w:rFonts w:ascii="Arial" w:hAnsi="Arial" w:cs="Arial"/>
          <w:b/>
          <w:bCs/>
        </w:rPr>
        <w:t>%</w:t>
      </w:r>
      <w:r w:rsidR="00B27E1E">
        <w:rPr>
          <w:rFonts w:ascii="Arial" w:hAnsi="Arial" w:cs="Arial"/>
          <w:b/>
          <w:bCs/>
        </w:rPr>
        <w:t xml:space="preserve"> </w:t>
      </w:r>
      <w:r w:rsidR="00B27E1E">
        <w:rPr>
          <w:rFonts w:ascii="Arial" w:hAnsi="Arial" w:cs="Arial"/>
        </w:rPr>
        <w:t xml:space="preserve">per quanto concerne la mole di ricerche verso </w:t>
      </w:r>
      <w:r w:rsidR="0046250E">
        <w:rPr>
          <w:rFonts w:ascii="Arial" w:hAnsi="Arial" w:cs="Arial"/>
        </w:rPr>
        <w:t>il Bel Paese</w:t>
      </w:r>
      <w:r w:rsidR="00B27E1E" w:rsidRPr="00B27E1E">
        <w:rPr>
          <w:rFonts w:ascii="Arial" w:hAnsi="Arial" w:cs="Arial"/>
        </w:rPr>
        <w:t>.</w:t>
      </w:r>
    </w:p>
    <w:p w14:paraId="04C86359" w14:textId="3F40B2BA" w:rsidR="0007396E" w:rsidRDefault="008D6D7F" w:rsidP="009566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Nelle prime 10 posizioni si notano </w:t>
      </w:r>
      <w:r w:rsidR="00302B63">
        <w:rPr>
          <w:rFonts w:ascii="Arial" w:hAnsi="Arial" w:cs="Arial"/>
        </w:rPr>
        <w:t xml:space="preserve">invece </w:t>
      </w:r>
      <w:r>
        <w:rPr>
          <w:rFonts w:ascii="Arial" w:hAnsi="Arial" w:cs="Arial"/>
        </w:rPr>
        <w:t xml:space="preserve">solamente due Paesi non europei. In particolare, il </w:t>
      </w:r>
      <w:r w:rsidRPr="008D6D7F">
        <w:rPr>
          <w:rFonts w:ascii="Arial" w:hAnsi="Arial" w:cs="Arial"/>
          <w:b/>
          <w:bCs/>
        </w:rPr>
        <w:t>Brasile</w:t>
      </w:r>
      <w:r>
        <w:rPr>
          <w:rFonts w:ascii="Arial" w:hAnsi="Arial" w:cs="Arial"/>
        </w:rPr>
        <w:t xml:space="preserve"> è al quarto posto </w:t>
      </w:r>
      <w:r w:rsidR="00863F0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D6D7F">
        <w:rPr>
          <w:rFonts w:ascii="Arial" w:hAnsi="Arial" w:cs="Arial"/>
          <w:b/>
          <w:bCs/>
        </w:rPr>
        <w:t>poco oltre il 6%</w:t>
      </w:r>
      <w:r>
        <w:rPr>
          <w:rFonts w:ascii="Arial" w:hAnsi="Arial" w:cs="Arial"/>
        </w:rPr>
        <w:t xml:space="preserve"> di ricerche </w:t>
      </w:r>
      <w:r w:rsidR="00863F0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mentre gli </w:t>
      </w:r>
      <w:r w:rsidRPr="00302B63">
        <w:rPr>
          <w:rFonts w:ascii="Arial" w:hAnsi="Arial" w:cs="Arial"/>
          <w:b/>
          <w:bCs/>
        </w:rPr>
        <w:t>Stati Uniti</w:t>
      </w:r>
      <w:r>
        <w:rPr>
          <w:rFonts w:ascii="Arial" w:hAnsi="Arial" w:cs="Arial"/>
        </w:rPr>
        <w:t xml:space="preserve"> sono al sesto, appena dietro la </w:t>
      </w:r>
      <w:r w:rsidRPr="00302B63">
        <w:rPr>
          <w:rFonts w:ascii="Arial" w:hAnsi="Arial" w:cs="Arial"/>
          <w:b/>
          <w:bCs/>
        </w:rPr>
        <w:t>Svizzera</w:t>
      </w:r>
      <w:r w:rsidR="00055BF8">
        <w:rPr>
          <w:rFonts w:ascii="Arial" w:hAnsi="Arial" w:cs="Arial"/>
          <w:b/>
          <w:bCs/>
        </w:rPr>
        <w:t xml:space="preserve"> (6%)</w:t>
      </w:r>
      <w:r>
        <w:rPr>
          <w:rFonts w:ascii="Arial" w:hAnsi="Arial" w:cs="Arial"/>
        </w:rPr>
        <w:t xml:space="preserve">, con il </w:t>
      </w:r>
      <w:r w:rsidRPr="008D6D7F">
        <w:rPr>
          <w:rFonts w:ascii="Arial" w:hAnsi="Arial" w:cs="Arial"/>
          <w:b/>
          <w:bCs/>
        </w:rPr>
        <w:t>5,</w:t>
      </w:r>
      <w:r w:rsidR="009C7F86">
        <w:rPr>
          <w:rFonts w:ascii="Arial" w:hAnsi="Arial" w:cs="Arial"/>
          <w:b/>
          <w:bCs/>
        </w:rPr>
        <w:t>7</w:t>
      </w:r>
      <w:r w:rsidRPr="008D6D7F">
        <w:rPr>
          <w:rFonts w:ascii="Arial" w:hAnsi="Arial" w:cs="Arial"/>
          <w:b/>
          <w:bCs/>
        </w:rPr>
        <w:t>%</w:t>
      </w:r>
      <w:r>
        <w:rPr>
          <w:rFonts w:ascii="Arial" w:hAnsi="Arial" w:cs="Arial"/>
        </w:rPr>
        <w:t xml:space="preserve">. </w:t>
      </w:r>
      <w:r w:rsidR="00055BF8">
        <w:rPr>
          <w:rFonts w:ascii="Arial" w:hAnsi="Arial" w:cs="Arial"/>
        </w:rPr>
        <w:t>F</w:t>
      </w:r>
      <w:r>
        <w:rPr>
          <w:rFonts w:ascii="Arial" w:hAnsi="Arial" w:cs="Arial"/>
        </w:rPr>
        <w:t>uori dalla top-ten</w:t>
      </w:r>
      <w:r w:rsidR="00055BF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invece</w:t>
      </w:r>
      <w:r w:rsidR="00055BF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il </w:t>
      </w:r>
      <w:r w:rsidRPr="008D6D7F">
        <w:rPr>
          <w:rFonts w:ascii="Arial" w:hAnsi="Arial" w:cs="Arial"/>
          <w:b/>
          <w:bCs/>
        </w:rPr>
        <w:t>Regno Unito</w:t>
      </w:r>
      <w:r w:rsidR="000B38A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4B4690">
        <w:rPr>
          <w:rFonts w:ascii="Arial" w:hAnsi="Arial" w:cs="Arial"/>
        </w:rPr>
        <w:t xml:space="preserve">da lì giunge </w:t>
      </w:r>
      <w:r>
        <w:rPr>
          <w:rFonts w:ascii="Arial" w:hAnsi="Arial" w:cs="Arial"/>
        </w:rPr>
        <w:t xml:space="preserve">solo il </w:t>
      </w:r>
      <w:r w:rsidRPr="00302B63">
        <w:rPr>
          <w:rFonts w:ascii="Arial" w:hAnsi="Arial" w:cs="Arial"/>
          <w:b/>
          <w:bCs/>
        </w:rPr>
        <w:t>2,</w:t>
      </w:r>
      <w:r w:rsidR="009C7F86">
        <w:rPr>
          <w:rFonts w:ascii="Arial" w:hAnsi="Arial" w:cs="Arial"/>
          <w:b/>
          <w:bCs/>
        </w:rPr>
        <w:t>8</w:t>
      </w:r>
      <w:r w:rsidRPr="00302B63">
        <w:rPr>
          <w:rFonts w:ascii="Arial" w:hAnsi="Arial" w:cs="Arial"/>
          <w:b/>
          <w:bCs/>
        </w:rPr>
        <w:t>%</w:t>
      </w:r>
      <w:r>
        <w:rPr>
          <w:rFonts w:ascii="Arial" w:hAnsi="Arial" w:cs="Arial"/>
        </w:rPr>
        <w:t xml:space="preserve"> delle ricerche</w:t>
      </w:r>
      <w:r w:rsidR="004B4690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otali</w:t>
      </w:r>
      <w:r w:rsidR="00302B63">
        <w:rPr>
          <w:rFonts w:ascii="Arial" w:hAnsi="Arial" w:cs="Arial"/>
        </w:rPr>
        <w:t xml:space="preserve"> rivolte all’acquisto</w:t>
      </w:r>
      <w:r w:rsidR="00E33A4B">
        <w:rPr>
          <w:rFonts w:ascii="Arial" w:hAnsi="Arial" w:cs="Arial"/>
        </w:rPr>
        <w:t xml:space="preserve"> di immobili di </w:t>
      </w:r>
      <w:r w:rsidR="006C3E98">
        <w:rPr>
          <w:rFonts w:ascii="Arial" w:hAnsi="Arial" w:cs="Arial"/>
        </w:rPr>
        <w:t>pregio</w:t>
      </w:r>
      <w:r w:rsidR="00E33A4B">
        <w:rPr>
          <w:rFonts w:ascii="Arial" w:hAnsi="Arial" w:cs="Arial"/>
        </w:rPr>
        <w:t xml:space="preserve"> </w:t>
      </w:r>
      <w:r w:rsidR="006C3E98">
        <w:rPr>
          <w:rFonts w:ascii="Arial" w:hAnsi="Arial" w:cs="Arial"/>
        </w:rPr>
        <w:t>nel Bel Paese</w:t>
      </w:r>
      <w:r w:rsidR="004B469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3226A99E" w14:textId="77CEE0F8" w:rsidR="004B4690" w:rsidRPr="00DC47FD" w:rsidRDefault="00DC47FD" w:rsidP="009566B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Quanto si è disposti a sborsare per acquistare case di lusso in Italia?</w:t>
      </w:r>
    </w:p>
    <w:p w14:paraId="230859FB" w14:textId="7BCD5886" w:rsidR="004B4690" w:rsidRDefault="004B4690" w:rsidP="009566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Spostando il focus sul budget impostato da</w:t>
      </w:r>
      <w:r w:rsidR="00055BF8">
        <w:rPr>
          <w:rFonts w:ascii="Arial" w:hAnsi="Arial" w:cs="Arial"/>
        </w:rPr>
        <w:t>gli altospendenti stranieri</w:t>
      </w:r>
      <w:r>
        <w:rPr>
          <w:rFonts w:ascii="Arial" w:hAnsi="Arial" w:cs="Arial"/>
        </w:rPr>
        <w:t xml:space="preserve"> </w:t>
      </w:r>
      <w:r w:rsidR="00055BF8">
        <w:rPr>
          <w:rFonts w:ascii="Arial" w:hAnsi="Arial" w:cs="Arial"/>
        </w:rPr>
        <w:t>interessati a investire</w:t>
      </w:r>
      <w:r>
        <w:rPr>
          <w:rFonts w:ascii="Arial" w:hAnsi="Arial" w:cs="Arial"/>
        </w:rPr>
        <w:t xml:space="preserve"> in Italia, la fetta più importante </w:t>
      </w:r>
      <w:r w:rsidR="00863F0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pari al </w:t>
      </w:r>
      <w:r w:rsidRPr="004B4690">
        <w:rPr>
          <w:rFonts w:ascii="Arial" w:hAnsi="Arial" w:cs="Arial"/>
          <w:b/>
          <w:bCs/>
        </w:rPr>
        <w:t>29,4%</w:t>
      </w:r>
      <w:r>
        <w:rPr>
          <w:rFonts w:ascii="Arial" w:hAnsi="Arial" w:cs="Arial"/>
        </w:rPr>
        <w:t xml:space="preserve"> - sceglie di puntare su case che </w:t>
      </w:r>
      <w:r w:rsidRPr="00302B63">
        <w:rPr>
          <w:rFonts w:ascii="Arial" w:hAnsi="Arial" w:cs="Arial"/>
          <w:b/>
          <w:bCs/>
        </w:rPr>
        <w:t>non</w:t>
      </w:r>
      <w:r w:rsidR="00DC47FD" w:rsidRPr="00302B63">
        <w:rPr>
          <w:rFonts w:ascii="Arial" w:hAnsi="Arial" w:cs="Arial"/>
          <w:b/>
          <w:bCs/>
        </w:rPr>
        <w:t xml:space="preserve"> s</w:t>
      </w:r>
      <w:r w:rsidR="00027EEE" w:rsidRPr="00302B63">
        <w:rPr>
          <w:rFonts w:ascii="Arial" w:hAnsi="Arial" w:cs="Arial"/>
          <w:b/>
          <w:bCs/>
        </w:rPr>
        <w:t>forino</w:t>
      </w:r>
      <w:r w:rsidR="00DC47FD" w:rsidRPr="00302B63">
        <w:rPr>
          <w:rFonts w:ascii="Arial" w:hAnsi="Arial" w:cs="Arial"/>
          <w:b/>
          <w:bCs/>
        </w:rPr>
        <w:t xml:space="preserve"> il milione di euro</w:t>
      </w:r>
      <w:r w:rsidR="00DC47FD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 </w:t>
      </w:r>
    </w:p>
    <w:p w14:paraId="5ADB5142" w14:textId="401D7E9C" w:rsidR="00772120" w:rsidRDefault="00DC47FD" w:rsidP="009566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fasce di prezzo </w:t>
      </w:r>
      <w:r w:rsidRPr="00027EEE">
        <w:rPr>
          <w:rFonts w:ascii="Arial" w:hAnsi="Arial" w:cs="Arial"/>
          <w:b/>
          <w:bCs/>
        </w:rPr>
        <w:t xml:space="preserve">tra 1 e 2 </w:t>
      </w:r>
      <w:r w:rsidR="00027EEE" w:rsidRPr="00027EEE">
        <w:rPr>
          <w:rFonts w:ascii="Arial" w:hAnsi="Arial" w:cs="Arial"/>
          <w:b/>
          <w:bCs/>
        </w:rPr>
        <w:t>milioni</w:t>
      </w:r>
      <w:r w:rsidR="00027EEE">
        <w:rPr>
          <w:rFonts w:ascii="Arial" w:hAnsi="Arial" w:cs="Arial"/>
        </w:rPr>
        <w:t xml:space="preserve"> di euro e</w:t>
      </w:r>
      <w:r w:rsidR="00302B63">
        <w:rPr>
          <w:rFonts w:ascii="Arial" w:hAnsi="Arial" w:cs="Arial"/>
        </w:rPr>
        <w:t xml:space="preserve"> quella</w:t>
      </w:r>
      <w:r w:rsidR="00027EEE">
        <w:rPr>
          <w:rFonts w:ascii="Arial" w:hAnsi="Arial" w:cs="Arial"/>
        </w:rPr>
        <w:t xml:space="preserve"> </w:t>
      </w:r>
      <w:r w:rsidRPr="00027EEE">
        <w:rPr>
          <w:rFonts w:ascii="Arial" w:hAnsi="Arial" w:cs="Arial"/>
          <w:b/>
          <w:bCs/>
        </w:rPr>
        <w:t xml:space="preserve">tra </w:t>
      </w:r>
      <w:r w:rsidR="00027EEE" w:rsidRPr="00027EEE">
        <w:rPr>
          <w:rFonts w:ascii="Arial" w:hAnsi="Arial" w:cs="Arial"/>
          <w:b/>
          <w:bCs/>
        </w:rPr>
        <w:t xml:space="preserve">i </w:t>
      </w:r>
      <w:r w:rsidRPr="00027EEE">
        <w:rPr>
          <w:rFonts w:ascii="Arial" w:hAnsi="Arial" w:cs="Arial"/>
          <w:b/>
          <w:bCs/>
        </w:rPr>
        <w:t xml:space="preserve">2 e </w:t>
      </w:r>
      <w:r w:rsidR="00027EEE" w:rsidRPr="00027EEE">
        <w:rPr>
          <w:rFonts w:ascii="Arial" w:hAnsi="Arial" w:cs="Arial"/>
          <w:b/>
          <w:bCs/>
        </w:rPr>
        <w:t xml:space="preserve">i </w:t>
      </w:r>
      <w:r w:rsidRPr="00027EEE">
        <w:rPr>
          <w:rFonts w:ascii="Arial" w:hAnsi="Arial" w:cs="Arial"/>
          <w:b/>
          <w:bCs/>
        </w:rPr>
        <w:t>3 milion</w:t>
      </w:r>
      <w:r w:rsidR="00527466">
        <w:rPr>
          <w:rFonts w:ascii="Arial" w:hAnsi="Arial" w:cs="Arial"/>
          <w:b/>
          <w:bCs/>
        </w:rPr>
        <w:t>i</w:t>
      </w:r>
      <w:r>
        <w:rPr>
          <w:rFonts w:ascii="Arial" w:hAnsi="Arial" w:cs="Arial"/>
        </w:rPr>
        <w:t xml:space="preserve"> si mantengono in doppia cifra, rispettivamente al </w:t>
      </w:r>
      <w:r w:rsidRPr="00DC47FD">
        <w:rPr>
          <w:rFonts w:ascii="Arial" w:hAnsi="Arial" w:cs="Arial"/>
          <w:b/>
          <w:bCs/>
        </w:rPr>
        <w:t>21</w:t>
      </w:r>
      <w:r>
        <w:rPr>
          <w:rFonts w:ascii="Arial" w:hAnsi="Arial" w:cs="Arial"/>
          <w:b/>
          <w:bCs/>
        </w:rPr>
        <w:t>,2</w:t>
      </w:r>
      <w:r w:rsidRPr="00DC47FD">
        <w:rPr>
          <w:rFonts w:ascii="Arial" w:hAnsi="Arial" w:cs="Arial"/>
          <w:b/>
          <w:bCs/>
        </w:rPr>
        <w:t>%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e al </w:t>
      </w:r>
      <w:r w:rsidRPr="00DC47FD">
        <w:rPr>
          <w:rFonts w:ascii="Arial" w:hAnsi="Arial" w:cs="Arial"/>
          <w:b/>
          <w:bCs/>
        </w:rPr>
        <w:t>13,8%</w:t>
      </w:r>
      <w:r>
        <w:rPr>
          <w:rFonts w:ascii="Arial" w:hAnsi="Arial" w:cs="Arial"/>
        </w:rPr>
        <w:t xml:space="preserve">, mentre tutte le altre non arrivano al </w:t>
      </w:r>
      <w:r w:rsidRPr="00027EEE">
        <w:rPr>
          <w:rFonts w:ascii="Arial" w:hAnsi="Arial" w:cs="Arial"/>
          <w:b/>
          <w:bCs/>
        </w:rPr>
        <w:t>10%</w:t>
      </w:r>
      <w:r w:rsidR="00027EEE">
        <w:rPr>
          <w:rFonts w:ascii="Arial" w:hAnsi="Arial" w:cs="Arial"/>
        </w:rPr>
        <w:t>. Solo l’</w:t>
      </w:r>
      <w:r w:rsidR="00027EEE" w:rsidRPr="00027EEE">
        <w:rPr>
          <w:rFonts w:ascii="Arial" w:hAnsi="Arial" w:cs="Arial"/>
          <w:b/>
          <w:bCs/>
        </w:rPr>
        <w:t>1,</w:t>
      </w:r>
      <w:r w:rsidR="009C7F86">
        <w:rPr>
          <w:rFonts w:ascii="Arial" w:hAnsi="Arial" w:cs="Arial"/>
          <w:b/>
          <w:bCs/>
        </w:rPr>
        <w:t>2</w:t>
      </w:r>
      <w:r w:rsidR="00027EEE" w:rsidRPr="00027EEE">
        <w:rPr>
          <w:rFonts w:ascii="Arial" w:hAnsi="Arial" w:cs="Arial"/>
          <w:b/>
          <w:bCs/>
        </w:rPr>
        <w:t xml:space="preserve">% </w:t>
      </w:r>
      <w:r w:rsidR="00055BF8">
        <w:rPr>
          <w:rFonts w:ascii="Arial" w:hAnsi="Arial" w:cs="Arial"/>
        </w:rPr>
        <w:t>dei Paperoni</w:t>
      </w:r>
      <w:r w:rsidR="00027EEE">
        <w:rPr>
          <w:rFonts w:ascii="Arial" w:hAnsi="Arial" w:cs="Arial"/>
        </w:rPr>
        <w:t xml:space="preserve"> che dall’estero opta</w:t>
      </w:r>
      <w:r w:rsidR="00302B63">
        <w:rPr>
          <w:rFonts w:ascii="Arial" w:hAnsi="Arial" w:cs="Arial"/>
        </w:rPr>
        <w:t>no</w:t>
      </w:r>
      <w:r w:rsidR="00027EEE">
        <w:rPr>
          <w:rFonts w:ascii="Arial" w:hAnsi="Arial" w:cs="Arial"/>
        </w:rPr>
        <w:t xml:space="preserve"> per un acquisto di lusso nella nostra penisola effettua ricerche impostando un budget superiore ai </w:t>
      </w:r>
      <w:r w:rsidR="00027EEE" w:rsidRPr="00027EEE">
        <w:rPr>
          <w:rFonts w:ascii="Arial" w:hAnsi="Arial" w:cs="Arial"/>
          <w:b/>
          <w:bCs/>
        </w:rPr>
        <w:t>30 milioni</w:t>
      </w:r>
      <w:r w:rsidR="00027EEE">
        <w:rPr>
          <w:rFonts w:ascii="Arial" w:hAnsi="Arial" w:cs="Arial"/>
        </w:rPr>
        <w:t xml:space="preserve"> di euro.</w:t>
      </w:r>
    </w:p>
    <w:p w14:paraId="1CF55D39" w14:textId="77777777" w:rsidR="00863F0D" w:rsidRDefault="00863F0D" w:rsidP="009566BD">
      <w:pPr>
        <w:jc w:val="both"/>
        <w:rPr>
          <w:rFonts w:ascii="Arial" w:hAnsi="Arial" w:cs="Arial"/>
        </w:rPr>
      </w:pPr>
    </w:p>
    <w:p w14:paraId="5F1D5E6F" w14:textId="77777777" w:rsidR="00863F0D" w:rsidRDefault="00863F0D" w:rsidP="009566BD">
      <w:pPr>
        <w:jc w:val="both"/>
        <w:rPr>
          <w:rFonts w:ascii="Arial" w:hAnsi="Arial" w:cs="Arial"/>
          <w:b/>
          <w:bCs/>
        </w:rPr>
      </w:pPr>
    </w:p>
    <w:p w14:paraId="763A4EFC" w14:textId="4AC74CD5" w:rsidR="00027EEE" w:rsidRPr="00027EEE" w:rsidRDefault="00027EEE" w:rsidP="009566BD">
      <w:pPr>
        <w:jc w:val="both"/>
        <w:rPr>
          <w:rFonts w:ascii="Arial" w:hAnsi="Arial" w:cs="Arial"/>
          <w:b/>
          <w:bCs/>
        </w:rPr>
      </w:pPr>
      <w:r w:rsidRPr="00027EEE">
        <w:rPr>
          <w:rFonts w:ascii="Arial" w:hAnsi="Arial" w:cs="Arial"/>
          <w:b/>
          <w:bCs/>
        </w:rPr>
        <w:lastRenderedPageBreak/>
        <w:t>Ville di lusso battono appartamenti di lusso</w:t>
      </w:r>
    </w:p>
    <w:p w14:paraId="3267E288" w14:textId="1A24AF1B" w:rsidR="008E0B68" w:rsidRDefault="00027EEE" w:rsidP="004722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ci si concentra, infine, sulle tipologie di immobili di lusso predilette </w:t>
      </w:r>
      <w:r w:rsidR="00055BF8">
        <w:rPr>
          <w:rFonts w:ascii="Arial" w:hAnsi="Arial" w:cs="Arial"/>
        </w:rPr>
        <w:t>dagli</w:t>
      </w:r>
      <w:r>
        <w:rPr>
          <w:rFonts w:ascii="Arial" w:hAnsi="Arial" w:cs="Arial"/>
        </w:rPr>
        <w:t xml:space="preserve"> stranieri </w:t>
      </w:r>
      <w:r w:rsidR="00055BF8">
        <w:rPr>
          <w:rFonts w:ascii="Arial" w:hAnsi="Arial" w:cs="Arial"/>
        </w:rPr>
        <w:t>con ampie disponibilità economiche</w:t>
      </w:r>
      <w:r>
        <w:rPr>
          <w:rFonts w:ascii="Arial" w:hAnsi="Arial" w:cs="Arial"/>
        </w:rPr>
        <w:t xml:space="preserve">, </w:t>
      </w:r>
      <w:r w:rsidRPr="00302B63">
        <w:rPr>
          <w:rFonts w:ascii="Arial" w:hAnsi="Arial" w:cs="Arial"/>
          <w:b/>
          <w:bCs/>
        </w:rPr>
        <w:t>le ville dominano sugli appartamenti</w:t>
      </w:r>
      <w:r>
        <w:rPr>
          <w:rFonts w:ascii="Arial" w:hAnsi="Arial" w:cs="Arial"/>
        </w:rPr>
        <w:t>. Nello specifico, le prime</w:t>
      </w:r>
      <w:r w:rsidR="004369F3">
        <w:rPr>
          <w:rFonts w:ascii="Arial" w:hAnsi="Arial" w:cs="Arial"/>
        </w:rPr>
        <w:t xml:space="preserve"> presentano un volume di ricerca pari al </w:t>
      </w:r>
      <w:r w:rsidR="004369F3" w:rsidRPr="004369F3">
        <w:rPr>
          <w:rFonts w:ascii="Arial" w:hAnsi="Arial" w:cs="Arial"/>
          <w:b/>
          <w:bCs/>
        </w:rPr>
        <w:t>53,</w:t>
      </w:r>
      <w:r w:rsidR="00141297">
        <w:rPr>
          <w:rFonts w:ascii="Arial" w:hAnsi="Arial" w:cs="Arial"/>
          <w:b/>
          <w:bCs/>
        </w:rPr>
        <w:t>2</w:t>
      </w:r>
      <w:r w:rsidR="004369F3" w:rsidRPr="004369F3">
        <w:rPr>
          <w:rFonts w:ascii="Arial" w:hAnsi="Arial" w:cs="Arial"/>
          <w:b/>
          <w:bCs/>
        </w:rPr>
        <w:t>%</w:t>
      </w:r>
      <w:r w:rsidR="004369F3">
        <w:rPr>
          <w:rFonts w:ascii="Arial" w:hAnsi="Arial" w:cs="Arial"/>
        </w:rPr>
        <w:t xml:space="preserve">, e dunque oltre la metà del totale, mentre i secondi non raggiungono il </w:t>
      </w:r>
      <w:r w:rsidR="004369F3" w:rsidRPr="004369F3">
        <w:rPr>
          <w:rFonts w:ascii="Arial" w:hAnsi="Arial" w:cs="Arial"/>
          <w:b/>
          <w:bCs/>
        </w:rPr>
        <w:t>20%</w:t>
      </w:r>
      <w:r w:rsidR="004369F3">
        <w:rPr>
          <w:rFonts w:ascii="Arial" w:hAnsi="Arial" w:cs="Arial"/>
        </w:rPr>
        <w:t xml:space="preserve">. Ancor minore è l’interesse verso le </w:t>
      </w:r>
      <w:r w:rsidR="004369F3" w:rsidRPr="00302B63">
        <w:rPr>
          <w:rFonts w:ascii="Arial" w:hAnsi="Arial" w:cs="Arial"/>
          <w:b/>
          <w:bCs/>
        </w:rPr>
        <w:t>residenze di campagna</w:t>
      </w:r>
      <w:r w:rsidR="004369F3">
        <w:rPr>
          <w:rFonts w:ascii="Arial" w:hAnsi="Arial" w:cs="Arial"/>
        </w:rPr>
        <w:t>, che comunque occupano il terzo posto della classifica, attestan</w:t>
      </w:r>
      <w:r w:rsidR="00302B63">
        <w:rPr>
          <w:rFonts w:ascii="Arial" w:hAnsi="Arial" w:cs="Arial"/>
        </w:rPr>
        <w:t>dosi</w:t>
      </w:r>
      <w:r w:rsidR="004369F3">
        <w:rPr>
          <w:rFonts w:ascii="Arial" w:hAnsi="Arial" w:cs="Arial"/>
        </w:rPr>
        <w:t xml:space="preserve"> poco sopra l’</w:t>
      </w:r>
      <w:r w:rsidR="004369F3" w:rsidRPr="004369F3">
        <w:rPr>
          <w:rFonts w:ascii="Arial" w:hAnsi="Arial" w:cs="Arial"/>
          <w:b/>
          <w:bCs/>
        </w:rPr>
        <w:t>8%</w:t>
      </w:r>
      <w:r w:rsidR="004369F3" w:rsidRPr="004369F3">
        <w:rPr>
          <w:rFonts w:ascii="Arial" w:hAnsi="Arial" w:cs="Arial"/>
        </w:rPr>
        <w:t>.</w:t>
      </w:r>
    </w:p>
    <w:p w14:paraId="7B94226C" w14:textId="1497E9EB" w:rsidR="00946D87" w:rsidRPr="008E0B68" w:rsidRDefault="006A3481" w:rsidP="00472215">
      <w:pPr>
        <w:jc w:val="both"/>
        <w:rPr>
          <w:rFonts w:ascii="Arial" w:hAnsi="Arial" w:cs="Arial"/>
        </w:rPr>
      </w:pPr>
      <w:r w:rsidRPr="006D542D">
        <w:rPr>
          <w:rFonts w:ascii="Arial" w:hAnsi="Arial" w:cs="Arial"/>
          <w:i/>
          <w:iCs/>
        </w:rPr>
        <w:t>«La nostra analisi rivela un momento storico molto interessante per il mercato del lusso in Italia</w:t>
      </w:r>
      <w:r>
        <w:rPr>
          <w:rFonts w:ascii="Arial" w:hAnsi="Arial" w:cs="Arial"/>
        </w:rPr>
        <w:t xml:space="preserve"> </w:t>
      </w:r>
      <w:r w:rsidRPr="006A3481">
        <w:rPr>
          <w:rFonts w:ascii="Arial" w:hAnsi="Arial" w:cs="Arial"/>
        </w:rPr>
        <w:t xml:space="preserve">- commenta </w:t>
      </w:r>
      <w:r w:rsidRPr="006A3481">
        <w:rPr>
          <w:rFonts w:ascii="Arial" w:hAnsi="Arial" w:cs="Arial"/>
          <w:b/>
          <w:bCs/>
        </w:rPr>
        <w:t>Paolo Giabardo, CEO di LuxuryEstate.com</w:t>
      </w:r>
      <w:r w:rsidRPr="006A3481">
        <w:rPr>
          <w:rFonts w:ascii="Arial" w:hAnsi="Arial" w:cs="Arial"/>
        </w:rPr>
        <w:t xml:space="preserve"> - </w:t>
      </w:r>
      <w:r w:rsidRPr="006D542D">
        <w:rPr>
          <w:rFonts w:ascii="Arial" w:hAnsi="Arial" w:cs="Arial"/>
          <w:i/>
          <w:iCs/>
        </w:rPr>
        <w:t xml:space="preserve">Milano e Roma si confermano come le principali destinazioni degli investimenti in questa categoria, seguite </w:t>
      </w:r>
      <w:r w:rsidR="006D542D" w:rsidRPr="006D542D">
        <w:rPr>
          <w:rFonts w:ascii="Arial" w:hAnsi="Arial" w:cs="Arial"/>
          <w:i/>
          <w:iCs/>
        </w:rPr>
        <w:t xml:space="preserve">da </w:t>
      </w:r>
      <w:r w:rsidRPr="006D542D">
        <w:rPr>
          <w:rFonts w:ascii="Arial" w:hAnsi="Arial" w:cs="Arial"/>
          <w:i/>
          <w:iCs/>
        </w:rPr>
        <w:t>Firenze e Venezia. La preferenza per ville di lusso rispetto agli appartamenti è evidente, con le prime a dominare le ricerche con oltre il 50% del totale, riflettendo un'alta disponibilità economica e una ricerca di esclusività»</w:t>
      </w:r>
      <w:r w:rsidRPr="006A3481">
        <w:rPr>
          <w:rFonts w:ascii="Arial" w:hAnsi="Arial" w:cs="Arial"/>
        </w:rPr>
        <w:t>.</w:t>
      </w:r>
      <w:r w:rsidR="007D27E0" w:rsidRPr="00DC4221">
        <w:rPr>
          <w:rFonts w:ascii="Arial" w:hAnsi="Arial" w:cs="Arial"/>
          <w:highlight w:val="yellow"/>
        </w:rPr>
        <w:t xml:space="preserve"> </w:t>
      </w:r>
    </w:p>
    <w:p w14:paraId="1BF69713" w14:textId="434E6AE6" w:rsidR="00D2326D" w:rsidRPr="00AD136F" w:rsidRDefault="00472215" w:rsidP="00472215">
      <w:pPr>
        <w:jc w:val="both"/>
        <w:rPr>
          <w:rFonts w:ascii="Arial" w:eastAsia="MS Mincho" w:hAnsi="Arial" w:cs="Arial"/>
          <w:color w:val="000000"/>
          <w:lang w:eastAsia="de-DE"/>
        </w:rPr>
      </w:pPr>
      <w:r w:rsidRPr="00AD136F">
        <w:rPr>
          <w:rStyle w:val="s1"/>
          <w:rFonts w:ascii="Arial" w:hAnsi="Arial" w:cs="Arial"/>
          <w:color w:val="000000"/>
        </w:rPr>
        <w:t>Per ulteriori informazioni:</w:t>
      </w:r>
    </w:p>
    <w:p w14:paraId="7ED993F3" w14:textId="77777777" w:rsidR="00D2326D" w:rsidRPr="00AD136F" w:rsidRDefault="00D2326D" w:rsidP="00D2326D">
      <w:pPr>
        <w:spacing w:line="100" w:lineRule="atLeast"/>
        <w:jc w:val="both"/>
        <w:rPr>
          <w:rStyle w:val="s1"/>
          <w:rFonts w:ascii="Arial" w:hAnsi="Arial" w:cs="Arial"/>
          <w:b/>
          <w:color w:val="000000"/>
        </w:rPr>
      </w:pPr>
      <w:r w:rsidRPr="00AD136F">
        <w:rPr>
          <w:rStyle w:val="s1"/>
          <w:rFonts w:ascii="Arial" w:hAnsi="Arial" w:cs="Arial"/>
          <w:b/>
          <w:color w:val="000000"/>
        </w:rPr>
        <w:t xml:space="preserve">Ufficio Stampa Immobiliare.it – LuxuryEstate.com </w:t>
      </w:r>
      <w:r w:rsidRPr="00AD136F">
        <w:rPr>
          <w:rStyle w:val="s1"/>
          <w:rFonts w:ascii="Arial" w:hAnsi="Arial" w:cs="Arial"/>
          <w:b/>
          <w:color w:val="000000"/>
        </w:rPr>
        <w:tab/>
      </w:r>
      <w:r w:rsidRPr="00AD136F">
        <w:rPr>
          <w:rStyle w:val="s1"/>
          <w:rFonts w:ascii="Arial" w:hAnsi="Arial" w:cs="Arial"/>
          <w:b/>
          <w:color w:val="000000"/>
        </w:rPr>
        <w:tab/>
      </w:r>
      <w:r w:rsidRPr="00AD136F">
        <w:rPr>
          <w:rStyle w:val="s1"/>
          <w:rFonts w:ascii="Arial" w:hAnsi="Arial" w:cs="Arial"/>
          <w:b/>
          <w:color w:val="000000"/>
        </w:rPr>
        <w:tab/>
        <w:t xml:space="preserve">  </w:t>
      </w:r>
    </w:p>
    <w:p w14:paraId="7C0DD84B" w14:textId="1BA4EC65" w:rsidR="00D2326D" w:rsidRPr="00AD136F" w:rsidRDefault="00D2326D" w:rsidP="00D2326D">
      <w:pPr>
        <w:spacing w:line="100" w:lineRule="atLeast"/>
        <w:rPr>
          <w:rFonts w:ascii="Arial" w:hAnsi="Arial" w:cs="Arial"/>
        </w:rPr>
      </w:pPr>
      <w:r w:rsidRPr="00AD136F">
        <w:rPr>
          <w:rStyle w:val="s1"/>
          <w:rFonts w:ascii="Arial" w:hAnsi="Arial" w:cs="Arial"/>
          <w:color w:val="000000"/>
        </w:rPr>
        <w:t>Federica Tordi, Camilla Tomadini</w:t>
      </w:r>
      <w:r w:rsidR="00D21FAD">
        <w:rPr>
          <w:rStyle w:val="s1"/>
          <w:rFonts w:ascii="Arial" w:hAnsi="Arial" w:cs="Arial"/>
          <w:color w:val="000000"/>
        </w:rPr>
        <w:t>, Federico Martegani</w:t>
      </w:r>
      <w:r w:rsidRPr="00AD136F">
        <w:rPr>
          <w:rFonts w:ascii="Arial" w:hAnsi="Arial" w:cs="Arial"/>
          <w:color w:val="000000"/>
        </w:rPr>
        <w:br/>
      </w:r>
      <w:r w:rsidRPr="00AD136F">
        <w:rPr>
          <w:rFonts w:ascii="Arial" w:hAnsi="Arial" w:cs="Arial"/>
        </w:rPr>
        <w:t>392.1176397; 320.6429259</w:t>
      </w:r>
      <w:r w:rsidRPr="00AD136F">
        <w:rPr>
          <w:rFonts w:ascii="Arial" w:hAnsi="Arial" w:cs="Arial"/>
        </w:rPr>
        <w:br/>
      </w:r>
      <w:hyperlink r:id="rId11" w:history="1">
        <w:r w:rsidRPr="00AD136F">
          <w:rPr>
            <w:rStyle w:val="s1"/>
            <w:rFonts w:ascii="Arial" w:hAnsi="Arial" w:cs="Arial"/>
            <w:color w:val="000000"/>
          </w:rPr>
          <w:t>ufficiostampa@immobiliare.it</w:t>
        </w:r>
      </w:hyperlink>
      <w:r w:rsidRPr="00AD136F">
        <w:rPr>
          <w:rFonts w:ascii="Arial" w:hAnsi="Arial" w:cs="Arial"/>
        </w:rPr>
        <w:t xml:space="preserve"> </w:t>
      </w:r>
    </w:p>
    <w:p w14:paraId="167F7625" w14:textId="77777777" w:rsidR="00D05DEC" w:rsidRPr="00AD136F" w:rsidRDefault="00D05DEC" w:rsidP="00D2326D">
      <w:pPr>
        <w:spacing w:line="100" w:lineRule="atLeast"/>
        <w:rPr>
          <w:rFonts w:ascii="Arial" w:hAnsi="Arial" w:cs="Arial"/>
        </w:rPr>
      </w:pPr>
    </w:p>
    <w:p w14:paraId="4E265BBD" w14:textId="77777777" w:rsidR="00D05DEC" w:rsidRPr="008E0B68" w:rsidRDefault="00D05DEC" w:rsidP="00D05DEC">
      <w:pPr>
        <w:spacing w:line="100" w:lineRule="atLeast"/>
        <w:rPr>
          <w:rFonts w:ascii="Arial" w:hAnsi="Arial" w:cs="Arial"/>
          <w:b/>
          <w:bCs/>
          <w:sz w:val="20"/>
          <w:szCs w:val="20"/>
        </w:rPr>
      </w:pPr>
      <w:r w:rsidRPr="008E0B68">
        <w:rPr>
          <w:rFonts w:ascii="Arial" w:hAnsi="Arial" w:cs="Arial"/>
          <w:b/>
          <w:bCs/>
          <w:sz w:val="20"/>
          <w:szCs w:val="20"/>
        </w:rPr>
        <w:t>About LuxuryEstate.com</w:t>
      </w:r>
    </w:p>
    <w:p w14:paraId="309A3462" w14:textId="3CB2F292" w:rsidR="00D05DEC" w:rsidRPr="00AD136F" w:rsidRDefault="00D05DEC" w:rsidP="00D05DEC">
      <w:pPr>
        <w:jc w:val="both"/>
        <w:rPr>
          <w:rFonts w:ascii="Arial" w:hAnsi="Arial" w:cs="Arial"/>
          <w:color w:val="000000"/>
          <w:spacing w:val="3"/>
          <w:sz w:val="20"/>
          <w:szCs w:val="20"/>
          <w:shd w:val="clear" w:color="auto" w:fill="FFFFFF"/>
        </w:rPr>
      </w:pPr>
      <w:r w:rsidRPr="008E0B68">
        <w:rPr>
          <w:rFonts w:ascii="Arial" w:hAnsi="Arial" w:cs="Arial"/>
          <w:color w:val="000000"/>
          <w:sz w:val="20"/>
          <w:szCs w:val="20"/>
        </w:rPr>
        <w:t xml:space="preserve">Con oltre </w:t>
      </w:r>
      <w:r w:rsidR="007F2E19" w:rsidRPr="008E0B68">
        <w:rPr>
          <w:rFonts w:ascii="Arial" w:hAnsi="Arial" w:cs="Arial"/>
          <w:color w:val="000000"/>
          <w:sz w:val="20"/>
          <w:szCs w:val="20"/>
        </w:rPr>
        <w:t>5</w:t>
      </w:r>
      <w:r w:rsidRPr="008E0B68">
        <w:rPr>
          <w:rFonts w:ascii="Arial" w:hAnsi="Arial" w:cs="Arial"/>
          <w:color w:val="000000"/>
          <w:sz w:val="20"/>
          <w:szCs w:val="20"/>
        </w:rPr>
        <w:t>00.000 immobili di prestigio in 120 Paesi, LuxuryEstate.com offre la più grande scelta di immobili di lusso al mondo. Gli annunci sono pubblicati da oltre 50.000 agenzie, tra cui spiccano i marchi più prestigiosi nel settore. Visitando il sito e l’applicazione si aprono le porte delle più incantevoli dimore: appartamenti, attici e ville di lusso in città come Londra, Parigi, Roma, Madrid, Berlino e New York, oltre a ville, residenze d’epoca, castelli e tenute di prestigio al mare, sui laghi, in montagna e nelle zone più rinomate del mondo.</w:t>
      </w:r>
    </w:p>
    <w:p w14:paraId="551F9305" w14:textId="38109D03" w:rsidR="00D2326D" w:rsidRPr="00AD136F" w:rsidRDefault="00D2326D" w:rsidP="007F2E19">
      <w:pPr>
        <w:rPr>
          <w:rFonts w:ascii="Arial" w:hAnsi="Arial" w:cs="Arial"/>
        </w:rPr>
      </w:pPr>
    </w:p>
    <w:sectPr w:rsidR="00D2326D" w:rsidRPr="00AD136F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C680A2" w14:textId="77777777" w:rsidR="00175E37" w:rsidRDefault="00175E37" w:rsidP="00D2326D">
      <w:pPr>
        <w:spacing w:after="0" w:line="240" w:lineRule="auto"/>
      </w:pPr>
      <w:r>
        <w:separator/>
      </w:r>
    </w:p>
  </w:endnote>
  <w:endnote w:type="continuationSeparator" w:id="0">
    <w:p w14:paraId="4FAA8463" w14:textId="77777777" w:rsidR="00175E37" w:rsidRDefault="00175E37" w:rsidP="00D2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22415C" w14:textId="77777777" w:rsidR="00175E37" w:rsidRDefault="00175E37" w:rsidP="00D2326D">
      <w:pPr>
        <w:spacing w:after="0" w:line="240" w:lineRule="auto"/>
      </w:pPr>
      <w:r>
        <w:separator/>
      </w:r>
    </w:p>
  </w:footnote>
  <w:footnote w:type="continuationSeparator" w:id="0">
    <w:p w14:paraId="55B8A8F1" w14:textId="77777777" w:rsidR="00175E37" w:rsidRDefault="00175E37" w:rsidP="00D23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C1CA65" w14:textId="7565B522" w:rsidR="00D2326D" w:rsidRDefault="00D2326D">
    <w:pPr>
      <w:pStyle w:val="Intestazione"/>
    </w:pPr>
    <w:r>
      <w:rPr>
        <w:noProof/>
      </w:rPr>
      <w:drawing>
        <wp:inline distT="0" distB="0" distL="0" distR="0" wp14:anchorId="59E2C792" wp14:editId="687DEB85">
          <wp:extent cx="1534154" cy="249494"/>
          <wp:effectExtent l="0" t="0" r="0" b="0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magine 1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4154" cy="249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5B6B"/>
    <w:rsid w:val="00002912"/>
    <w:rsid w:val="0001349C"/>
    <w:rsid w:val="000273A0"/>
    <w:rsid w:val="00027EEE"/>
    <w:rsid w:val="000434EC"/>
    <w:rsid w:val="00055BF8"/>
    <w:rsid w:val="00061209"/>
    <w:rsid w:val="0007396E"/>
    <w:rsid w:val="00076846"/>
    <w:rsid w:val="000A1300"/>
    <w:rsid w:val="000B0AE5"/>
    <w:rsid w:val="000B38A9"/>
    <w:rsid w:val="000C0BD4"/>
    <w:rsid w:val="000D1E7E"/>
    <w:rsid w:val="000D4B0B"/>
    <w:rsid w:val="000E434B"/>
    <w:rsid w:val="000E697C"/>
    <w:rsid w:val="001019B5"/>
    <w:rsid w:val="0010319F"/>
    <w:rsid w:val="001143F2"/>
    <w:rsid w:val="00141297"/>
    <w:rsid w:val="00165698"/>
    <w:rsid w:val="00175E37"/>
    <w:rsid w:val="001809A5"/>
    <w:rsid w:val="001A6373"/>
    <w:rsid w:val="001B1B74"/>
    <w:rsid w:val="001B22FE"/>
    <w:rsid w:val="001D3F2E"/>
    <w:rsid w:val="001E36E4"/>
    <w:rsid w:val="001F0034"/>
    <w:rsid w:val="00205BFB"/>
    <w:rsid w:val="00207E96"/>
    <w:rsid w:val="00244F2C"/>
    <w:rsid w:val="002462B3"/>
    <w:rsid w:val="002559E5"/>
    <w:rsid w:val="0025633F"/>
    <w:rsid w:val="00256CC0"/>
    <w:rsid w:val="00270505"/>
    <w:rsid w:val="00275B47"/>
    <w:rsid w:val="00276B1A"/>
    <w:rsid w:val="00281EAD"/>
    <w:rsid w:val="00291C5C"/>
    <w:rsid w:val="002B1B94"/>
    <w:rsid w:val="002B7AEB"/>
    <w:rsid w:val="002C2FE5"/>
    <w:rsid w:val="00302B63"/>
    <w:rsid w:val="00304F14"/>
    <w:rsid w:val="003105D8"/>
    <w:rsid w:val="00310753"/>
    <w:rsid w:val="00331542"/>
    <w:rsid w:val="00337EA6"/>
    <w:rsid w:val="0035383F"/>
    <w:rsid w:val="0035749D"/>
    <w:rsid w:val="00360AAA"/>
    <w:rsid w:val="00383F3A"/>
    <w:rsid w:val="003907F2"/>
    <w:rsid w:val="0039204F"/>
    <w:rsid w:val="003A090C"/>
    <w:rsid w:val="003A1321"/>
    <w:rsid w:val="003A182E"/>
    <w:rsid w:val="003A3B8D"/>
    <w:rsid w:val="003A4AD1"/>
    <w:rsid w:val="004224DF"/>
    <w:rsid w:val="0043609E"/>
    <w:rsid w:val="004369F3"/>
    <w:rsid w:val="004538B0"/>
    <w:rsid w:val="004621DE"/>
    <w:rsid w:val="0046250E"/>
    <w:rsid w:val="00464835"/>
    <w:rsid w:val="00472215"/>
    <w:rsid w:val="00475853"/>
    <w:rsid w:val="004774C7"/>
    <w:rsid w:val="004A0C3E"/>
    <w:rsid w:val="004B4690"/>
    <w:rsid w:val="004C0046"/>
    <w:rsid w:val="004C1A0A"/>
    <w:rsid w:val="004C2CF3"/>
    <w:rsid w:val="00505B6B"/>
    <w:rsid w:val="00511708"/>
    <w:rsid w:val="00527466"/>
    <w:rsid w:val="005432E8"/>
    <w:rsid w:val="00555F2C"/>
    <w:rsid w:val="0057694B"/>
    <w:rsid w:val="00585FB8"/>
    <w:rsid w:val="00586333"/>
    <w:rsid w:val="00593FED"/>
    <w:rsid w:val="005A5860"/>
    <w:rsid w:val="005B18AA"/>
    <w:rsid w:val="005B1E90"/>
    <w:rsid w:val="005F33D2"/>
    <w:rsid w:val="005F7256"/>
    <w:rsid w:val="0060328F"/>
    <w:rsid w:val="00605884"/>
    <w:rsid w:val="006115BB"/>
    <w:rsid w:val="00617D60"/>
    <w:rsid w:val="00651759"/>
    <w:rsid w:val="006517AE"/>
    <w:rsid w:val="00652E06"/>
    <w:rsid w:val="00654350"/>
    <w:rsid w:val="0066040E"/>
    <w:rsid w:val="00671D5E"/>
    <w:rsid w:val="00680625"/>
    <w:rsid w:val="00685F56"/>
    <w:rsid w:val="006A1F75"/>
    <w:rsid w:val="006A3481"/>
    <w:rsid w:val="006A34D7"/>
    <w:rsid w:val="006C3E98"/>
    <w:rsid w:val="006D2938"/>
    <w:rsid w:val="006D542D"/>
    <w:rsid w:val="006E7135"/>
    <w:rsid w:val="006F11A6"/>
    <w:rsid w:val="00713A89"/>
    <w:rsid w:val="007258B4"/>
    <w:rsid w:val="00732904"/>
    <w:rsid w:val="00733BCE"/>
    <w:rsid w:val="00750E0C"/>
    <w:rsid w:val="007522BC"/>
    <w:rsid w:val="00754BB5"/>
    <w:rsid w:val="00755C12"/>
    <w:rsid w:val="00772120"/>
    <w:rsid w:val="0078202C"/>
    <w:rsid w:val="00787D04"/>
    <w:rsid w:val="00793525"/>
    <w:rsid w:val="007A0C30"/>
    <w:rsid w:val="007B17E1"/>
    <w:rsid w:val="007D0AE1"/>
    <w:rsid w:val="007D0C47"/>
    <w:rsid w:val="007D27E0"/>
    <w:rsid w:val="007D4422"/>
    <w:rsid w:val="007E0853"/>
    <w:rsid w:val="007F2B20"/>
    <w:rsid w:val="007F2E19"/>
    <w:rsid w:val="007F399D"/>
    <w:rsid w:val="0080570E"/>
    <w:rsid w:val="00840DE9"/>
    <w:rsid w:val="0084540A"/>
    <w:rsid w:val="00863F0D"/>
    <w:rsid w:val="0086623C"/>
    <w:rsid w:val="00871318"/>
    <w:rsid w:val="00873290"/>
    <w:rsid w:val="0088191F"/>
    <w:rsid w:val="0089658E"/>
    <w:rsid w:val="008A364D"/>
    <w:rsid w:val="008A6EE7"/>
    <w:rsid w:val="008B671B"/>
    <w:rsid w:val="008D6CBA"/>
    <w:rsid w:val="008D6D7F"/>
    <w:rsid w:val="008E0B68"/>
    <w:rsid w:val="008E722E"/>
    <w:rsid w:val="00912632"/>
    <w:rsid w:val="00931FC1"/>
    <w:rsid w:val="0094131D"/>
    <w:rsid w:val="00941E52"/>
    <w:rsid w:val="00944C31"/>
    <w:rsid w:val="00946D87"/>
    <w:rsid w:val="009566BD"/>
    <w:rsid w:val="009567F6"/>
    <w:rsid w:val="009644BD"/>
    <w:rsid w:val="0097469E"/>
    <w:rsid w:val="009805BF"/>
    <w:rsid w:val="009B2361"/>
    <w:rsid w:val="009C3D35"/>
    <w:rsid w:val="009C4530"/>
    <w:rsid w:val="009C515E"/>
    <w:rsid w:val="009C7F86"/>
    <w:rsid w:val="009D7819"/>
    <w:rsid w:val="009E0766"/>
    <w:rsid w:val="009F40D7"/>
    <w:rsid w:val="00A124A3"/>
    <w:rsid w:val="00A152D4"/>
    <w:rsid w:val="00A21DE7"/>
    <w:rsid w:val="00A44DFD"/>
    <w:rsid w:val="00A82075"/>
    <w:rsid w:val="00A84040"/>
    <w:rsid w:val="00AA0BF2"/>
    <w:rsid w:val="00AA4EBF"/>
    <w:rsid w:val="00AB6FFB"/>
    <w:rsid w:val="00AC0CB3"/>
    <w:rsid w:val="00AC1B5B"/>
    <w:rsid w:val="00AC4A77"/>
    <w:rsid w:val="00AC6836"/>
    <w:rsid w:val="00AD136F"/>
    <w:rsid w:val="00AE10AA"/>
    <w:rsid w:val="00AE7655"/>
    <w:rsid w:val="00AF0F99"/>
    <w:rsid w:val="00B27E1E"/>
    <w:rsid w:val="00B55FB7"/>
    <w:rsid w:val="00B56403"/>
    <w:rsid w:val="00B65B4B"/>
    <w:rsid w:val="00B9548F"/>
    <w:rsid w:val="00B97435"/>
    <w:rsid w:val="00BB0B80"/>
    <w:rsid w:val="00BB374D"/>
    <w:rsid w:val="00BB4ADA"/>
    <w:rsid w:val="00BC0539"/>
    <w:rsid w:val="00BD55ED"/>
    <w:rsid w:val="00BD5F2A"/>
    <w:rsid w:val="00C07037"/>
    <w:rsid w:val="00C2619C"/>
    <w:rsid w:val="00C27E0E"/>
    <w:rsid w:val="00C37DC6"/>
    <w:rsid w:val="00C41D1A"/>
    <w:rsid w:val="00C51E5F"/>
    <w:rsid w:val="00C85DAA"/>
    <w:rsid w:val="00C8790C"/>
    <w:rsid w:val="00C90812"/>
    <w:rsid w:val="00CA19F0"/>
    <w:rsid w:val="00CD3C70"/>
    <w:rsid w:val="00CF6BDB"/>
    <w:rsid w:val="00D05DEC"/>
    <w:rsid w:val="00D21FAD"/>
    <w:rsid w:val="00D2326D"/>
    <w:rsid w:val="00D2613A"/>
    <w:rsid w:val="00D332CF"/>
    <w:rsid w:val="00D412EA"/>
    <w:rsid w:val="00D47253"/>
    <w:rsid w:val="00D94119"/>
    <w:rsid w:val="00DC4221"/>
    <w:rsid w:val="00DC47FD"/>
    <w:rsid w:val="00DD4D40"/>
    <w:rsid w:val="00DE321B"/>
    <w:rsid w:val="00DF1F41"/>
    <w:rsid w:val="00DF64EE"/>
    <w:rsid w:val="00E00D11"/>
    <w:rsid w:val="00E33A4B"/>
    <w:rsid w:val="00E42447"/>
    <w:rsid w:val="00E50768"/>
    <w:rsid w:val="00E604A6"/>
    <w:rsid w:val="00E708D1"/>
    <w:rsid w:val="00E7396C"/>
    <w:rsid w:val="00E847AA"/>
    <w:rsid w:val="00E95587"/>
    <w:rsid w:val="00EA75A3"/>
    <w:rsid w:val="00EC445B"/>
    <w:rsid w:val="00ED18FD"/>
    <w:rsid w:val="00ED40DD"/>
    <w:rsid w:val="00EE3F48"/>
    <w:rsid w:val="00EF782D"/>
    <w:rsid w:val="00F1113F"/>
    <w:rsid w:val="00F1711A"/>
    <w:rsid w:val="00F20DBC"/>
    <w:rsid w:val="00F256A7"/>
    <w:rsid w:val="00F35ED6"/>
    <w:rsid w:val="00F44105"/>
    <w:rsid w:val="00FB53DF"/>
    <w:rsid w:val="00FD3FCE"/>
    <w:rsid w:val="00FE01CB"/>
    <w:rsid w:val="00FE4A63"/>
    <w:rsid w:val="00FF0234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EDAC1F"/>
  <w15:docId w15:val="{2578C225-45A0-4C20-B4A5-AC35ED4F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76B1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76B1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55F2C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232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326D"/>
  </w:style>
  <w:style w:type="paragraph" w:styleId="Pidipagina">
    <w:name w:val="footer"/>
    <w:basedOn w:val="Normale"/>
    <w:link w:val="PidipaginaCarattere"/>
    <w:uiPriority w:val="99"/>
    <w:unhideWhenUsed/>
    <w:rsid w:val="00D232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326D"/>
  </w:style>
  <w:style w:type="character" w:customStyle="1" w:styleId="s1">
    <w:name w:val="s1"/>
    <w:basedOn w:val="Carpredefinitoparagrafo"/>
    <w:rsid w:val="00D2326D"/>
  </w:style>
  <w:style w:type="character" w:styleId="Rimandocommento">
    <w:name w:val="annotation reference"/>
    <w:basedOn w:val="Carpredefinitoparagrafo"/>
    <w:uiPriority w:val="99"/>
    <w:semiHidden/>
    <w:unhideWhenUsed/>
    <w:rsid w:val="00291C5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91C5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91C5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91C5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91C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95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fficiostampa@immobiliare.it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immobiliare.it" TargetMode="External"/><Relationship Id="rId4" Type="http://schemas.openxmlformats.org/officeDocument/2006/relationships/styles" Target="styles.xml"/><Relationship Id="rId9" Type="http://schemas.openxmlformats.org/officeDocument/2006/relationships/hyperlink" Target="L&#8217;obiettivo%20della%20ricerca%20&#232;%20quello%20di%20indagare%20in%20che%20misura%20varieranno%20i%20prezzi%20delle%20case%20nelle%20aree%20milanesi%20interessate%20dal%20prolungamento%20della%20linea%20M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8A81E3FDA3754A90636D7FCDD4D681" ma:contentTypeVersion="6" ma:contentTypeDescription="Creare un nuovo documento." ma:contentTypeScope="" ma:versionID="c0e7b6fa34918de8dd084aefaab2177f">
  <xsd:schema xmlns:xsd="http://www.w3.org/2001/XMLSchema" xmlns:xs="http://www.w3.org/2001/XMLSchema" xmlns:p="http://schemas.microsoft.com/office/2006/metadata/properties" xmlns:ns3="37b2044b-e524-4076-8f2b-471afb1622b0" targetNamespace="http://schemas.microsoft.com/office/2006/metadata/properties" ma:root="true" ma:fieldsID="6a65313273f0d2a42eb991f478369002" ns3:_="">
    <xsd:import namespace="37b2044b-e524-4076-8f2b-471afb1622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2044b-e524-4076-8f2b-471afb1622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C02E7E-402A-4752-86C4-C92098E04B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4193E7-08E4-4CF4-A04C-5782332B5B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EAB21D-A9B1-480C-B579-7EA08A5857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b2044b-e524-4076-8f2b-471afb1622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2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Office365 - 4</dc:creator>
  <cp:keywords/>
  <dc:description/>
  <cp:lastModifiedBy>Federico Martegani</cp:lastModifiedBy>
  <cp:revision>44</cp:revision>
  <dcterms:created xsi:type="dcterms:W3CDTF">2024-02-26T14:32:00Z</dcterms:created>
  <dcterms:modified xsi:type="dcterms:W3CDTF">2024-05-06T08:27:00Z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0x010100338A81E3FDA3754A90636D7FCDD4D681</vt:lpwstr>
  </property>
</Properties>
</file>