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kern w:val="1"/>
          <w:sz w:val="34"/>
          <w:szCs w:val="34"/>
          <w:u w:color="000000"/>
          <w:shd w:val="clear" w:color="auto" w:fill="feffff"/>
          <w:rtl w:val="0"/>
          <w:lang w:val="it-IT"/>
        </w:rPr>
      </w:pPr>
      <w:r>
        <w:rPr>
          <w:rFonts w:ascii="Arial" w:hAnsi="Arial"/>
          <w:b w:val="1"/>
          <w:bCs w:val="1"/>
          <w:kern w:val="1"/>
          <w:sz w:val="34"/>
          <w:szCs w:val="34"/>
          <w:u w:color="000000"/>
          <w:shd w:val="clear" w:color="auto" w:fill="feffff"/>
          <w:rtl w:val="0"/>
          <w:lang w:val="it-IT"/>
        </w:rPr>
        <w:t>A Venezia la prima scultura olografica di Solmi: l'imperatrice bizantina Teodora diventa influencer sulla laguna con Var Digital Art by Var Group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center"/>
        <w:rPr>
          <w:rFonts w:ascii="Arial" w:cs="Arial" w:hAnsi="Arial" w:eastAsia="Arial"/>
          <w:kern w:val="1"/>
          <w:u w:color="000000"/>
          <w:shd w:val="clear" w:color="auto" w:fill="feffff"/>
          <w:rtl w:val="0"/>
          <w:lang w:val="it-IT"/>
        </w:rPr>
      </w:pPr>
    </w:p>
    <w:p>
      <w:pPr>
        <w:pStyle w:val="Di default"/>
        <w:bidi w:val="0"/>
        <w:spacing w:before="0" w:after="200" w:line="240" w:lineRule="auto"/>
        <w:ind w:left="0" w:right="0" w:firstLine="0"/>
        <w:jc w:val="center"/>
        <w:rPr>
          <w:rFonts w:ascii="Arial" w:cs="Arial" w:hAnsi="Arial" w:eastAsia="Arial"/>
          <w:outline w:val="0"/>
          <w:color w:val="222222"/>
          <w:u w:val="none"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val="none"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Palazzo Don</w:t>
      </w:r>
      <w:r>
        <w:rPr>
          <w:outline w:val="0"/>
          <w:color w:val="222222"/>
          <w:u w:val="none"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à </w:t>
      </w:r>
      <w:r>
        <w:rPr>
          <w:outline w:val="0"/>
          <w:color w:val="222222"/>
          <w:u w:val="none"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dalle Rose,</w:t>
      </w:r>
      <w:r>
        <w:rPr>
          <w:outline w:val="0"/>
          <w:color w:val="222222"/>
          <w:u w:val="none"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Style w:val="Hyperlink.0"/>
          <w:outline w:val="0"/>
          <w:color w:val="0000ff"/>
          <w:u w:val="single"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"https://mailstat.us/tr/t/dk4znmy9lv10h7uz/11/https://www.google.com/maps/search/Fondamente+Nove,+5038,+30121+Venezia?entry=gmail&amp;source=g"</w:instrText>
      </w:r>
      <w:r>
        <w:rPr>
          <w:rStyle w:val="Hyperlink.0"/>
          <w:outline w:val="0"/>
          <w:color w:val="0000ff"/>
          <w:u w:val="single"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Fondamente Nove, 5038, 30121 Venezia</w:t>
      </w:r>
      <w:r>
        <w:rPr>
          <w:outline w:val="0"/>
          <w:color w:val="1155cc"/>
          <w:u w:val="single"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1155CC"/>
            </w14:solidFill>
          </w14:textFill>
        </w:rPr>
        <w:fldChar w:fldCharType="end" w:fldLock="0"/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i w:val="0"/>
          <w:iCs w:val="0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Materiali stampa</w:t>
      </w:r>
      <w:r>
        <w:rPr>
          <w:rFonts w:ascii="Arial" w:hAnsi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, video</w:t>
      </w:r>
      <w:r>
        <w:rPr>
          <w:rFonts w:ascii="Arial" w:hAnsi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e foto HD</w:t>
      </w:r>
      <w:r>
        <w:rPr>
          <w:rFonts w:ascii="Arial" w:hAnsi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: </w:t>
      </w:r>
      <w:r>
        <w:rPr>
          <w:rStyle w:val="Link"/>
          <w:rFonts w:ascii="Arial" w:cs="Arial" w:hAnsi="Arial" w:eastAsia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Link"/>
          <w:rFonts w:ascii="Arial" w:cs="Arial" w:hAnsi="Arial" w:eastAsia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instrText xml:space="preserve"> HYPERLINK "https://drive.google.com/drive/folders/1WMhET4oOpGEw1YK6mzj4AC2KOrBKI_b8?usp=share_link"</w:instrText>
      </w:r>
      <w:r>
        <w:rPr>
          <w:rStyle w:val="Link"/>
          <w:rFonts w:ascii="Arial" w:cs="Arial" w:hAnsi="Arial" w:eastAsia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Link"/>
          <w:rFonts w:ascii="Arial" w:hAnsi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https://drive.google.com/drive/folders/1WMhET4oOpGEw1YK6mzj4AC2KOrBKI_b8?usp=share_link</w:t>
      </w:r>
      <w:r>
        <w:rPr>
          <w:rFonts w:ascii="Arial" w:cs="Arial" w:hAnsi="Arial" w:eastAsia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fldChar w:fldCharType="end" w:fldLock="0"/>
      </w:r>
      <w:r>
        <w:rPr>
          <w:rFonts w:ascii="Arial" w:hAnsi="Arial"/>
          <w:i w:val="1"/>
          <w:iCs w:val="1"/>
          <w:outline w:val="0"/>
          <w:color w:val="222222"/>
          <w:u w:color="000000"/>
          <w:shd w:val="clear" w:color="auto" w:fill="eeeee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 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</w:rPr>
      </w:pP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Altissima definizione dell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immagine, profili flottanti e cromatismi ipnotici: 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è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questa la 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“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tecnologia olografica 3D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”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che nelle mani dell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artista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Federico Solmi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ha dato vita alla sua prima scultura olografica 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The Alluring Empress, Empress Theodora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”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, visitabile fino al 28 luglio 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all</w:t>
      </w:r>
      <w:r>
        <w:rPr>
          <w:rFonts w:ascii="Arial" w:hAnsi="Arial" w:hint="default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interno della mostra </w:t>
      </w:r>
      <w:r>
        <w:rPr>
          <w:rFonts w:ascii="Arial" w:hAnsi="Arial" w:hint="default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SOLMI - Ship of Fools</w:t>
      </w:r>
      <w:r>
        <w:rPr>
          <w:rFonts w:ascii="Arial" w:hAnsi="Arial" w:hint="default"/>
          <w:b w:val="1"/>
          <w:bCs w:val="1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nel seicentesco Palazzo Dona</w:t>
      </w:r>
      <w:r>
        <w:rPr>
          <w:rFonts w:ascii="Arial" w:hAnsi="Arial" w:hint="default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dalle Rose, affacciato sul panorama unico e senza tempo della laguna di Venezia. Una scultura impalpabile e stereoscopica, nata dall'incontro tra la creativit</w:t>
      </w:r>
      <w:r>
        <w:rPr>
          <w:rFonts w:ascii="Arial" w:hAnsi="Arial" w:hint="default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di </w:t>
      </w:r>
      <w:r>
        <w:rPr>
          <w:rFonts w:ascii="Arial" w:hAnsi="Arial"/>
          <w:b w:val="1"/>
          <w:bCs w:val="1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Federico Solmi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, artista italiano da 25 anni negli Stati Uniti, premiato dal Guggenheim Museum di New York e visiting professor a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lla 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Yale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en-US"/>
          <w14:textFill>
            <w14:solidFill>
              <w14:srgbClr w14:val="222222"/>
            </w14:solidFill>
          </w14:textFill>
        </w:rPr>
        <w:t xml:space="preserve"> University e </w:t>
      </w:r>
      <w:r>
        <w:rPr>
          <w:rFonts w:ascii="Arial" w:hAnsi="Arial"/>
          <w:b w:val="1"/>
          <w:bCs w:val="1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Var Group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, eccellenza italiana del digitale la cui CEO </w:t>
      </w:r>
      <w:r>
        <w:rPr>
          <w:rFonts w:ascii="Arial" w:hAnsi="Arial" w:hint="default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>Francesca Moriani.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</w:rPr>
      </w:pP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Reale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 xml:space="preserve"> e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virtuale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: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il tempo scorre simultaneamente dentro e fuori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 xml:space="preserve">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le creazioni immersive e multimateriche di Federico Solmi che sceglie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la pi</w:t>
      </w:r>
      <w:r>
        <w:rPr>
          <w:rFonts w:ascii="Arial" w:hAnsi="Arial" w:hint="default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contemporanea delle proiezioni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, quella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olografic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a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per plasmare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una vera e propria scultura a-materica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 xml:space="preserve">.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C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on il suo stile inconfondibile l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immagine storica dell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imperatrice bizantina Teodora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 xml:space="preserve"> è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interpretata dall'artista come una contemporanea influencer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. Teodora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sovvert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a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l'idea stereotipata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della regnante, con il suo passato controverso da attrice, prima di diventare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moglie di Giustiniano I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,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 xml:space="preserve"> è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un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importante consigliera politica e paladina dei diritti delle donne.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La scultura olografica 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è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stata creata trasferendo digitalmente i linguaggi della pittura espressiva di Solmi mediante programmi di elaborazione grafica 3D e motion capture ed 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è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generata da un avanzato sistema di proiezione olografica che consente un'ampia libert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à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di movimento e un'altissima definizione dell'immagine in qualsiasi condizione di luce, esaltandone gli effetti verosimili di tridimensionalit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à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nello spazio.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</w:rPr>
      </w:pP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“</w:t>
      </w:r>
      <w:r>
        <w:rPr>
          <w:rFonts w:ascii="Arial" w:hAnsi="Arial"/>
          <w:b w:val="1"/>
          <w:bCs w:val="1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The Alluring Empress, Empress Theodora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”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nasce, infatti, dall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utilizzo artistico e creativo fatto da Solmi con la sperimentazione della cosiddetta 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“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tecnologia umana olografica 3D di livello superiore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”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, sistema tecnologico che sblocca il piano di visione prospettico componendo immagini olografiche 3D perfette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Nell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opera </w:t>
      </w:r>
      <w:r>
        <w:rPr>
          <w:rFonts w:ascii="Arial" w:hAnsi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  <w:t xml:space="preserve">nata da questo dialogo tra arte e digitale, Teodora ammalia il pubblico nella forma di un miraggio ingannevole,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caustica verso la banalit</w:t>
      </w:r>
      <w:r>
        <w:rPr>
          <w:rFonts w:ascii="Arial" w:hAnsi="Arial" w:hint="default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della contemporaneit</w:t>
      </w:r>
      <w:r>
        <w:rPr>
          <w:rFonts w:ascii="Arial" w:hAnsi="Arial" w:hint="default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à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e del mondo in cui viviamo, personaggio impertinente che sprona lo spettatore a non accettare la realt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à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cos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ì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com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’è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ma a raccontare il proprio tempo con un altro vocabolario. La figura impalpabile, in movimento e quasi fantasmagorica di Teodora emerge dal buio e fa eco al suo grande busto in ceramica policroma esposto poco pi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ù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avanti.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outline w:val="0"/>
          <w:color w:val="222222"/>
          <w:kern w:val="1"/>
          <w:sz w:val="22"/>
          <w:szCs w:val="22"/>
          <w:u w:color="222222"/>
          <w:shd w:val="clear" w:color="auto" w:fill="feffff"/>
          <w:rtl w:val="0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</w:rPr>
      </w:pP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Le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immagini tridimensionali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e stereoscopiche di 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“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The Alluring Empress, Empress Theodora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”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sono frutto della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sinergia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tra il pioniere della media art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Federico Solmi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 xml:space="preserve">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e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Var Digital Art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, il progetto no profit di Var Group che mira ad esplorare le contaminazioni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tra i linguaggi dell'arte contemporanea e le tecnologie digitali.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VDA by Var Group, con la direzione artistica di Davide Sarchioni, ha supportato Federico Solmi mettendo a disposizione i mezzi e l'expertise di Var Group per realizzare l'inedito progetto dell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artista di fama internazionale che ha saputo declinare queste risorse tecnologiche nel proprio alfabeto visivo, in </w:t>
      </w:r>
      <w:r>
        <w:rPr>
          <w:rFonts w:ascii="Arial" w:hAnsi="Arial"/>
          <w:b w:val="1"/>
          <w:b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un continuo e stimolante dialogo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tra le grandi innovazioni del nostro tempo e la tradizione pittorica internazionale che in 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“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The Alluring Empress, Empress Theodora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”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coesistono so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en-US"/>
        </w:rPr>
        <w:t>r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prendentemente.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“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Chi fa innovazione rompe gli schemi, le consuetudini, l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ordine costituito delle cose fornendo visioni del mondo prima inesplorate, migliorandone la comprensione e la fruizione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”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spiega Alessandro Tiezzi, Founder di VDA by Var Group. 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“È 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qui che 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Var Group e Federico Solmi si incontrano: nella sfida all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innovazione, alla sperimentazione di nuovi linguaggi. Da qui nasce un nuovo linguaggio creativo: dall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incontro tra ingegno digitale e creativit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umana che utilizza le tecnologie per abilitare nuove forme espressive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”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. 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“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Nel lavoro e nel linguaggio di Federico Solmi abbiamo individuato una peculiare attitudine, propria dell'artista, nel saper liberamente traghettare la sua ispirazione e la sua creativit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da una dimensione all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’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altra, tra quella analogica e digitale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”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continua Davide Sarchioni.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“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Con Solmi ci siamo spinti a far s</w:t>
      </w:r>
      <w:r>
        <w:rPr>
          <w:rFonts w:ascii="Arial" w:hAnsi="Arial" w:hint="default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ì </w:t>
      </w:r>
      <w:r>
        <w:rPr>
          <w:rFonts w:ascii="Arial" w:hAnsi="Arial"/>
          <w:i w:val="1"/>
          <w:iCs w:val="1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che le nuovissime tecnologie potessero entrare in contatto con il suo mondo artistico apportando nuove suggestioni e ispirazioni alla sua urgenza creativa</w:t>
      </w:r>
      <w:r>
        <w:rPr>
          <w:rFonts w:ascii="Arial" w:hAnsi="Arial" w:hint="default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”</w:t>
      </w:r>
      <w:r>
        <w:rPr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>.</w:t>
      </w:r>
    </w:p>
    <w:p>
      <w:pPr>
        <w:pStyle w:val="Di defaul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100" w:lineRule="atLeast"/>
        <w:ind w:left="0" w:right="0" w:firstLine="0"/>
        <w:jc w:val="both"/>
        <w:rPr>
          <w:rFonts w:ascii="Arial" w:cs="Arial" w:hAnsi="Arial" w:eastAsia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200" w:line="240" w:lineRule="auto"/>
        <w:ind w:left="0" w:right="0" w:firstLine="0"/>
        <w:jc w:val="both"/>
        <w:rPr>
          <w:rFonts w:ascii="Helvetica" w:cs="Helvetica" w:hAnsi="Helvetica" w:eastAsia="Helvetica"/>
          <w:sz w:val="22"/>
          <w:szCs w:val="22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La mostra 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"Solmi </w:t>
      </w:r>
      <w:r>
        <w:rPr>
          <w:rFonts w:ascii="Helvetica" w:hAnsi="Helvetica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Ship of Fools</w:t>
      </w:r>
      <w:r>
        <w:rPr>
          <w:rFonts w:ascii="Helvetica" w:hAnsi="Helvetica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” è 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accompagnata da un catalogo edito da Gangemi Editore in lingua inglese con una completa storiografia dei suoi lavori. Il progetto </w:t>
      </w:r>
      <w:r>
        <w:rPr>
          <w:rFonts w:ascii="Helvetica" w:hAnsi="Helvetica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guidato dalle intuizioni curatoriali degli storici dell</w:t>
      </w:r>
      <w:r>
        <w:rPr>
          <w:rFonts w:ascii="Arial Unicode MS" w:hAnsi="Arial Unicode MS" w:hint="default"/>
          <w:sz w:val="22"/>
          <w:szCs w:val="22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arte Dorothy Kosinski, Direttore Emerito della Phillips Collection, e di Renato Miracco. Oltre agli scritti di Kosinski e Miracco, i contributi in catalogo di Larry Ossei-Mensah, Serena Tabacchi e Davide Sarchioni esplorano il rapporto e impatto della tecnologia con l</w:t>
      </w:r>
      <w:r>
        <w:rPr>
          <w:rFonts w:ascii="Arial Unicode MS" w:hAnsi="Arial Unicode MS" w:hint="default"/>
          <w:sz w:val="22"/>
          <w:szCs w:val="22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arte contemporanea. La mostra </w:t>
      </w:r>
      <w:r>
        <w:rPr>
          <w:rFonts w:ascii="Helvetica" w:hAnsi="Helvetica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realizzata in partnership con Var Digital Art by Var Group, che </w:t>
      </w:r>
      <w:r>
        <w:rPr>
          <w:rFonts w:ascii="Helvetica" w:hAnsi="Helvetica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attivamente impegnata nella promozione del rapporto tra arte e impresa attraverso le tecnologie digitali. La Carl &amp; Marilynn Thoma Foundation ha generosamente contribuito alla costruzione di questo progetto, mentre il supporto museale proviene dalla Phillips Collection, avamposto dell</w:t>
      </w:r>
      <w:r>
        <w:rPr>
          <w:rFonts w:ascii="Arial Unicode MS" w:hAnsi="Arial Unicode MS" w:hint="default"/>
          <w:sz w:val="22"/>
          <w:szCs w:val="22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arte contemporanea negli Stati Uniti, dove Federico Solmi </w:t>
      </w:r>
      <w:r>
        <w:rPr>
          <w:rFonts w:ascii="Helvetica" w:hAnsi="Helvetica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presente con diverse opere nella collezione. La strategia di comunicazione della mostra </w:t>
      </w:r>
      <w:r>
        <w:rPr>
          <w:rFonts w:ascii="Helvetica" w:hAnsi="Helvetica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Helvetica" w:hAnsi="Helvetica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affidata a HF4 di Marco del Bene.</w:t>
      </w:r>
      <w:r>
        <w:rPr>
          <w:rFonts w:ascii="Helvetica" w:hAnsi="Helvetica" w:hint="default"/>
          <w:sz w:val="22"/>
          <w:szCs w:val="22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"/>
        <w:shd w:val="clear" w:color="auto" w:fill="ffffff"/>
        <w:tabs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/>
        <w:ind w:left="0" w:right="0" w:firstLine="0"/>
        <w:jc w:val="center"/>
        <w:outlineLvl w:val="0"/>
        <w:rPr>
          <w:rtl w:val="0"/>
        </w:rPr>
      </w:pPr>
      <w:r>
        <w:rPr>
          <w:rFonts w:ascii="Arial" w:hAnsi="Arial"/>
          <w:b w:val="1"/>
          <w:bCs w:val="1"/>
          <w:outline w:val="0"/>
          <w:color w:val="333333"/>
          <w:kern w:val="1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 xml:space="preserve">Ufficio Stampa HF4 </w:t>
      </w:r>
      <w:r>
        <w:rPr>
          <w:rStyle w:val="Hyperlink.1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"http://www.hf4.it/"</w:instrText>
      </w:r>
      <w:r>
        <w:rPr>
          <w:rStyle w:val="Hyperlink.1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t>www.hf4.it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it-IT"/>
        </w:rPr>
        <w:fldChar w:fldCharType="end" w:fldLock="0"/>
      </w:r>
      <w:r>
        <w:rPr>
          <w:rStyle w:val="Nessuno"/>
          <w:rFonts w:ascii="Arial" w:hAnsi="Arial"/>
          <w:b w:val="1"/>
          <w:bCs w:val="1"/>
          <w:outline w:val="0"/>
          <w:color w:val="333333"/>
          <w:kern w:val="1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Nessuno"/>
          <w:rFonts w:ascii="Arial" w:cs="Arial" w:hAnsi="Arial" w:eastAsia="Arial"/>
          <w:outline w:val="0"/>
          <w:color w:val="333333"/>
          <w:kern w:val="1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333333"/>
          <w:kern w:val="1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 xml:space="preserve">Marta Volterra </w:t>
      </w:r>
      <w:r>
        <w:rPr>
          <w:rStyle w:val="Hyperlink.1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"mailto:marta.volterra@hf4.it"</w:instrText>
      </w:r>
      <w:r>
        <w:rPr>
          <w:rStyle w:val="Hyperlink.1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t>marta.volterra@hf4.it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it-IT"/>
        </w:rPr>
        <w:fldChar w:fldCharType="end" w:fldLock="0"/>
      </w:r>
      <w:r>
        <w:rPr>
          <w:rStyle w:val="Nessuno"/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</w:t>
      </w:r>
      <w:r>
        <w:rPr>
          <w:rStyle w:val="Nessuno"/>
          <w:rFonts w:ascii="Arial" w:hAnsi="Arial"/>
          <w:outline w:val="0"/>
          <w:color w:val="333333"/>
          <w:kern w:val="1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+39.340.96.900.12</w:t>
      </w:r>
      <w:r>
        <w:rPr>
          <w:rStyle w:val="Nessuno"/>
          <w:rFonts w:ascii="Arial" w:cs="Arial" w:hAnsi="Arial" w:eastAsia="Arial"/>
          <w:outline w:val="0"/>
          <w:color w:val="333333"/>
          <w:kern w:val="1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333333"/>
          <w:kern w:val="1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 xml:space="preserve">Valentina Pettinelli </w:t>
      </w:r>
      <w:r>
        <w:rPr>
          <w:rStyle w:val="Hyperlink.1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instrText xml:space="preserve"> HYPERLINK "mailto:valentina.pettinelli@hf4.it"</w:instrText>
      </w:r>
      <w:r>
        <w:rPr>
          <w:rStyle w:val="Hyperlink.1"/>
          <w:rFonts w:ascii="Arial" w:cs="Arial" w:hAnsi="Arial" w:eastAsia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kern w:val="1"/>
          <w:sz w:val="22"/>
          <w:szCs w:val="22"/>
          <w:u w:val="single" w:color="0000ff"/>
          <w:shd w:val="clear" w:color="auto" w:fill="feffff"/>
          <w:rtl w:val="0"/>
          <w:lang w:val="it-IT"/>
          <w14:textFill>
            <w14:solidFill>
              <w14:srgbClr w14:val="0000FF"/>
            </w14:solidFill>
          </w14:textFill>
        </w:rPr>
        <w:t>valentina.pettinelli@hf4.it</w:t>
      </w:r>
      <w:r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:rtl w:val="0"/>
          <w:lang w:val="it-IT"/>
        </w:rPr>
        <w:fldChar w:fldCharType="end" w:fldLock="0"/>
      </w:r>
      <w:r>
        <w:rPr>
          <w:rStyle w:val="Nessuno"/>
          <w:rFonts w:ascii="Arial" w:hAnsi="Arial"/>
          <w:kern w:val="1"/>
          <w:sz w:val="22"/>
          <w:szCs w:val="22"/>
          <w:u w:color="000000"/>
          <w:shd w:val="clear" w:color="auto" w:fill="feffff"/>
          <w:rtl w:val="0"/>
          <w:lang w:val="it-IT"/>
        </w:rPr>
        <w:t xml:space="preserve"> </w:t>
      </w:r>
      <w:r>
        <w:rPr>
          <w:rStyle w:val="Nessuno"/>
          <w:rFonts w:ascii="Arial" w:hAnsi="Arial"/>
          <w:outline w:val="0"/>
          <w:color w:val="333333"/>
          <w:kern w:val="1"/>
          <w:sz w:val="22"/>
          <w:szCs w:val="22"/>
          <w:u w:color="333333"/>
          <w:shd w:val="clear" w:color="auto" w:fill="feffff"/>
          <w:rtl w:val="0"/>
          <w:lang w:val="it-IT"/>
          <w14:textFill>
            <w14:solidFill>
              <w14:srgbClr w14:val="333333"/>
            </w14:solidFill>
          </w14:textFill>
        </w:rPr>
        <w:t>+39.347.449.91.74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sz w:val="22"/>
      <w:szCs w:val="22"/>
      <w:u w:val="single" w:color="0000ff"/>
      <w:shd w:val="clear" w:color="auto" w:fill="fe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