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69EF7" w14:textId="234490E1" w:rsidR="00D2081D" w:rsidRPr="004A0504" w:rsidRDefault="006B0DD3" w:rsidP="00AC76E9">
      <w:pPr>
        <w:spacing w:after="0" w:line="240" w:lineRule="auto"/>
        <w:contextualSpacing/>
        <w:rPr>
          <w:b/>
          <w:bCs/>
          <w:lang w:val="it-IT"/>
        </w:rPr>
      </w:pPr>
      <w:r w:rsidRPr="006B0DD3">
        <w:rPr>
          <w:b/>
          <w:bCs/>
          <w:lang w:val="it-IT"/>
        </w:rPr>
        <w:t xml:space="preserve">RBC BlueBay </w:t>
      </w:r>
      <w:r w:rsidR="00AB3069">
        <w:rPr>
          <w:b/>
          <w:bCs/>
          <w:lang w:val="it-IT"/>
        </w:rPr>
        <w:t>–</w:t>
      </w:r>
      <w:r>
        <w:rPr>
          <w:b/>
          <w:bCs/>
          <w:lang w:val="it-IT"/>
        </w:rPr>
        <w:t xml:space="preserve"> </w:t>
      </w:r>
      <w:r w:rsidR="00AB3069">
        <w:rPr>
          <w:b/>
          <w:bCs/>
          <w:lang w:val="it-IT"/>
        </w:rPr>
        <w:t>Obbligazioni: come i</w:t>
      </w:r>
      <w:r w:rsidR="004A0504" w:rsidRPr="004A0504">
        <w:rPr>
          <w:b/>
          <w:bCs/>
          <w:lang w:val="it-IT"/>
        </w:rPr>
        <w:t>nve</w:t>
      </w:r>
      <w:r w:rsidR="00AB3069">
        <w:rPr>
          <w:b/>
          <w:bCs/>
          <w:lang w:val="it-IT"/>
        </w:rPr>
        <w:t>s</w:t>
      </w:r>
      <w:r w:rsidR="004A0504" w:rsidRPr="004A0504">
        <w:rPr>
          <w:b/>
          <w:bCs/>
          <w:lang w:val="it-IT"/>
        </w:rPr>
        <w:t xml:space="preserve">tire </w:t>
      </w:r>
      <w:r w:rsidR="00AB3069">
        <w:rPr>
          <w:b/>
          <w:bCs/>
          <w:lang w:val="it-IT"/>
        </w:rPr>
        <w:t>per frenare l</w:t>
      </w:r>
      <w:r w:rsidR="004A0504" w:rsidRPr="004A0504">
        <w:rPr>
          <w:b/>
          <w:bCs/>
          <w:lang w:val="it-IT"/>
        </w:rPr>
        <w:t>'inquinamento da plastica</w:t>
      </w:r>
      <w:r w:rsidR="004A0504">
        <w:rPr>
          <w:b/>
          <w:bCs/>
          <w:lang w:val="it-IT"/>
        </w:rPr>
        <w:t xml:space="preserve"> </w:t>
      </w:r>
    </w:p>
    <w:p w14:paraId="4BC889A3" w14:textId="77777777" w:rsidR="006B0DD3" w:rsidRDefault="006B0DD3" w:rsidP="0024548E">
      <w:pPr>
        <w:spacing w:after="0" w:line="240" w:lineRule="auto"/>
        <w:contextualSpacing/>
        <w:rPr>
          <w:b/>
          <w:bCs/>
          <w:i/>
          <w:iCs/>
          <w:lang w:val="it-IT"/>
        </w:rPr>
      </w:pPr>
    </w:p>
    <w:p w14:paraId="7B292884" w14:textId="31920C37" w:rsidR="000E583A" w:rsidRPr="00CC791B" w:rsidRDefault="006B0DD3" w:rsidP="00AC76E9">
      <w:pPr>
        <w:spacing w:after="0" w:line="240" w:lineRule="auto"/>
        <w:contextualSpacing/>
        <w:rPr>
          <w:b/>
          <w:bCs/>
          <w:lang w:val="en-US"/>
        </w:rPr>
      </w:pPr>
      <w:r w:rsidRPr="00CC791B">
        <w:rPr>
          <w:lang w:val="en-US"/>
        </w:rPr>
        <w:t xml:space="preserve">A cura di </w:t>
      </w:r>
      <w:r w:rsidR="000E583A" w:rsidRPr="00CC791B">
        <w:rPr>
          <w:b/>
          <w:bCs/>
          <w:lang w:val="en-US"/>
        </w:rPr>
        <w:t xml:space="preserve">Harrison Hill, </w:t>
      </w:r>
      <w:r w:rsidR="00100F96" w:rsidRPr="00100F96">
        <w:rPr>
          <w:b/>
          <w:bCs/>
          <w:lang w:val="en-US"/>
        </w:rPr>
        <w:t>Impact-Aligned Bond Strategy Portfolio Manager</w:t>
      </w:r>
      <w:r w:rsidR="000E583A" w:rsidRPr="00CC791B">
        <w:rPr>
          <w:b/>
          <w:bCs/>
          <w:lang w:val="en-US"/>
        </w:rPr>
        <w:t xml:space="preserve">, RBC BlueBay </w:t>
      </w:r>
    </w:p>
    <w:p w14:paraId="3C2C89C2" w14:textId="77777777" w:rsidR="006B0DD3" w:rsidRPr="00CC791B" w:rsidRDefault="006B0DD3" w:rsidP="0024548E">
      <w:pPr>
        <w:spacing w:after="0" w:line="240" w:lineRule="auto"/>
        <w:contextualSpacing/>
        <w:rPr>
          <w:lang w:val="en-US"/>
        </w:rPr>
      </w:pPr>
    </w:p>
    <w:p w14:paraId="6474EEFB" w14:textId="54BF82D4" w:rsidR="00C06E3E" w:rsidRPr="00DF0539" w:rsidRDefault="00936546" w:rsidP="0024548E">
      <w:pPr>
        <w:spacing w:after="0" w:line="240" w:lineRule="auto"/>
        <w:contextualSpacing/>
        <w:rPr>
          <w:b/>
          <w:bCs/>
          <w:lang w:val="it-IT"/>
        </w:rPr>
      </w:pPr>
      <w:r w:rsidRPr="00AC76E9">
        <w:rPr>
          <w:b/>
          <w:bCs/>
          <w:lang w:val="it-IT"/>
        </w:rPr>
        <w:t>Si stima che, ogni anno, 8-13 milioni tonnellate</w:t>
      </w:r>
      <w:r w:rsidR="00C97BE6">
        <w:rPr>
          <w:b/>
          <w:bCs/>
          <w:lang w:val="it-IT"/>
        </w:rPr>
        <w:t xml:space="preserve"> di </w:t>
      </w:r>
      <w:r w:rsidRPr="00AC76E9">
        <w:rPr>
          <w:b/>
          <w:bCs/>
          <w:lang w:val="it-IT"/>
        </w:rPr>
        <w:t>plastica finiscano negli oceani</w:t>
      </w:r>
      <w:r w:rsidRPr="00936546">
        <w:rPr>
          <w:lang w:val="it-IT"/>
        </w:rPr>
        <w:t xml:space="preserve">, </w:t>
      </w:r>
      <w:r w:rsidR="00383059">
        <w:rPr>
          <w:lang w:val="it-IT"/>
        </w:rPr>
        <w:t xml:space="preserve">sconvolgendo </w:t>
      </w:r>
      <w:r w:rsidRPr="00936546">
        <w:rPr>
          <w:lang w:val="it-IT"/>
        </w:rPr>
        <w:t xml:space="preserve">gli ecosistemi marini, </w:t>
      </w:r>
      <w:r w:rsidR="00383059">
        <w:rPr>
          <w:lang w:val="it-IT"/>
        </w:rPr>
        <w:t>creando</w:t>
      </w:r>
      <w:r>
        <w:rPr>
          <w:lang w:val="it-IT"/>
        </w:rPr>
        <w:t xml:space="preserve"> trappole per </w:t>
      </w:r>
      <w:r w:rsidRPr="00936546">
        <w:rPr>
          <w:lang w:val="it-IT"/>
        </w:rPr>
        <w:t xml:space="preserve">la fauna selvatica e </w:t>
      </w:r>
      <w:r w:rsidR="00383059">
        <w:rPr>
          <w:lang w:val="it-IT"/>
        </w:rPr>
        <w:t>generando</w:t>
      </w:r>
      <w:r w:rsidRPr="00936546">
        <w:rPr>
          <w:lang w:val="it-IT"/>
        </w:rPr>
        <w:t xml:space="preserve"> microplastiche tossiche che si infiltrano nelle catene alimentar</w:t>
      </w:r>
      <w:r>
        <w:rPr>
          <w:lang w:val="it-IT"/>
        </w:rPr>
        <w:t>i</w:t>
      </w:r>
      <w:r w:rsidR="00B52DE3" w:rsidRPr="00936546">
        <w:rPr>
          <w:lang w:val="it-IT"/>
        </w:rPr>
        <w:t xml:space="preserve">. </w:t>
      </w:r>
      <w:r w:rsidR="00C06E3E" w:rsidRPr="00AC76E9">
        <w:rPr>
          <w:b/>
          <w:bCs/>
          <w:lang w:val="it-IT"/>
        </w:rPr>
        <w:t>Gli investimenti a reddito fisso</w:t>
      </w:r>
      <w:r w:rsidR="00C06E3E" w:rsidRPr="00C06E3E">
        <w:rPr>
          <w:lang w:val="it-IT"/>
        </w:rPr>
        <w:t xml:space="preserve"> non sono </w:t>
      </w:r>
      <w:r w:rsidR="006B0DD3">
        <w:rPr>
          <w:lang w:val="it-IT"/>
        </w:rPr>
        <w:t>esattamente</w:t>
      </w:r>
      <w:r w:rsidR="006B0DD3" w:rsidRPr="00C06E3E">
        <w:rPr>
          <w:lang w:val="it-IT"/>
        </w:rPr>
        <w:t xml:space="preserve"> </w:t>
      </w:r>
      <w:r w:rsidR="00C06E3E" w:rsidRPr="00C06E3E">
        <w:rPr>
          <w:lang w:val="it-IT"/>
        </w:rPr>
        <w:t>la prima cosa che viene in mente quando si considerano quest</w:t>
      </w:r>
      <w:r w:rsidR="00C06E3E">
        <w:rPr>
          <w:lang w:val="it-IT"/>
        </w:rPr>
        <w:t>e tematiche</w:t>
      </w:r>
      <w:r w:rsidR="00C06E3E" w:rsidRPr="00C06E3E">
        <w:rPr>
          <w:lang w:val="it-IT"/>
        </w:rPr>
        <w:t xml:space="preserve">. Tuttavia, se si </w:t>
      </w:r>
      <w:r w:rsidR="00C06E3E">
        <w:rPr>
          <w:lang w:val="it-IT"/>
        </w:rPr>
        <w:t>raffronta</w:t>
      </w:r>
      <w:r w:rsidR="00C06E3E" w:rsidRPr="00C06E3E">
        <w:rPr>
          <w:lang w:val="it-IT"/>
        </w:rPr>
        <w:t xml:space="preserve"> il mercato del reddito fisso di </w:t>
      </w:r>
      <w:r w:rsidR="006E2959">
        <w:rPr>
          <w:lang w:val="it-IT"/>
        </w:rPr>
        <w:t>dieci</w:t>
      </w:r>
      <w:r w:rsidR="00C06E3E" w:rsidRPr="00C06E3E">
        <w:rPr>
          <w:lang w:val="it-IT"/>
        </w:rPr>
        <w:t xml:space="preserve"> anni fa con quello attuale, si nota </w:t>
      </w:r>
      <w:r w:rsidR="00C06E3E" w:rsidRPr="00AC76E9">
        <w:rPr>
          <w:b/>
          <w:bCs/>
          <w:lang w:val="it-IT"/>
        </w:rPr>
        <w:t>un numero crescente di veicoli d'investimento</w:t>
      </w:r>
      <w:r w:rsidR="00C06E3E" w:rsidRPr="00C06E3E">
        <w:rPr>
          <w:lang w:val="it-IT"/>
        </w:rPr>
        <w:t xml:space="preserve"> </w:t>
      </w:r>
      <w:r w:rsidR="00C06E3E">
        <w:rPr>
          <w:lang w:val="it-IT"/>
        </w:rPr>
        <w:t>in quest</w:t>
      </w:r>
      <w:r w:rsidR="00905D29">
        <w:rPr>
          <w:lang w:val="it-IT"/>
        </w:rPr>
        <w:t>’area,</w:t>
      </w:r>
      <w:r w:rsidR="00C06E3E">
        <w:rPr>
          <w:lang w:val="it-IT"/>
        </w:rPr>
        <w:t xml:space="preserve"> </w:t>
      </w:r>
      <w:r w:rsidR="00C06E3E" w:rsidRPr="00AC76E9">
        <w:rPr>
          <w:b/>
          <w:bCs/>
          <w:lang w:val="it-IT"/>
        </w:rPr>
        <w:t xml:space="preserve">che </w:t>
      </w:r>
      <w:r w:rsidR="00905D29" w:rsidRPr="00AC76E9">
        <w:rPr>
          <w:b/>
          <w:bCs/>
          <w:lang w:val="it-IT"/>
        </w:rPr>
        <w:t>si propongono di</w:t>
      </w:r>
      <w:r w:rsidR="00C06E3E" w:rsidRPr="00AC76E9">
        <w:rPr>
          <w:b/>
          <w:bCs/>
          <w:lang w:val="it-IT"/>
        </w:rPr>
        <w:t xml:space="preserve"> contrastare alcuni dei danni causati da</w:t>
      </w:r>
      <w:r w:rsidR="006B0DD3" w:rsidRPr="00AC76E9">
        <w:rPr>
          <w:b/>
          <w:bCs/>
          <w:lang w:val="it-IT"/>
        </w:rPr>
        <w:t>ll’</w:t>
      </w:r>
      <w:r w:rsidR="00C06E3E" w:rsidRPr="00AC76E9">
        <w:rPr>
          <w:b/>
          <w:bCs/>
          <w:lang w:val="it-IT"/>
        </w:rPr>
        <w:t xml:space="preserve">inquinamento e offrire agli investitori il potenziale </w:t>
      </w:r>
      <w:r w:rsidR="006B0DD3" w:rsidRPr="00AC76E9">
        <w:rPr>
          <w:b/>
          <w:bCs/>
          <w:lang w:val="it-IT"/>
        </w:rPr>
        <w:t>di rendimenti</w:t>
      </w:r>
      <w:r w:rsidR="00C06E3E" w:rsidRPr="00AC76E9">
        <w:rPr>
          <w:b/>
          <w:bCs/>
          <w:lang w:val="it-IT"/>
        </w:rPr>
        <w:t xml:space="preserve"> interessanti.</w:t>
      </w:r>
    </w:p>
    <w:p w14:paraId="5935CC93" w14:textId="77777777" w:rsidR="006B0DD3" w:rsidRDefault="006B0DD3" w:rsidP="00AC76E9">
      <w:pPr>
        <w:spacing w:after="0" w:line="240" w:lineRule="auto"/>
        <w:contextualSpacing/>
        <w:rPr>
          <w:lang w:val="it-IT"/>
        </w:rPr>
      </w:pPr>
    </w:p>
    <w:p w14:paraId="5432FE54" w14:textId="5E7EA02C" w:rsidR="001E79DB" w:rsidRPr="00AC76E9" w:rsidRDefault="006B0DD3" w:rsidP="00AC76E9">
      <w:pPr>
        <w:spacing w:after="0" w:line="240" w:lineRule="auto"/>
        <w:contextualSpacing/>
        <w:rPr>
          <w:u w:val="single"/>
          <w:lang w:val="it-IT"/>
        </w:rPr>
      </w:pPr>
      <w:r>
        <w:rPr>
          <w:u w:val="single"/>
          <w:lang w:val="it-IT"/>
        </w:rPr>
        <w:t>L</w:t>
      </w:r>
      <w:r w:rsidR="00C06E3E" w:rsidRPr="00AC76E9">
        <w:rPr>
          <w:u w:val="single"/>
          <w:lang w:val="it-IT"/>
        </w:rPr>
        <w:t>'inquinamento da plastica negli oceani</w:t>
      </w:r>
    </w:p>
    <w:p w14:paraId="0900310E" w14:textId="626B735D" w:rsidR="003229A0" w:rsidRDefault="003229A0" w:rsidP="0024548E">
      <w:pPr>
        <w:spacing w:after="0" w:line="240" w:lineRule="auto"/>
        <w:contextualSpacing/>
        <w:rPr>
          <w:lang w:val="it-IT"/>
        </w:rPr>
      </w:pPr>
      <w:r w:rsidRPr="003229A0">
        <w:rPr>
          <w:lang w:val="it-IT"/>
        </w:rPr>
        <w:t xml:space="preserve">Sebbene i rifiuti </w:t>
      </w:r>
      <w:r>
        <w:rPr>
          <w:lang w:val="it-IT"/>
        </w:rPr>
        <w:t>in</w:t>
      </w:r>
      <w:r w:rsidRPr="003229A0">
        <w:rPr>
          <w:lang w:val="it-IT"/>
        </w:rPr>
        <w:t xml:space="preserve"> plastica siano un problema globale, alcuni Paesi oggi </w:t>
      </w:r>
      <w:r w:rsidR="00E446A9">
        <w:rPr>
          <w:lang w:val="it-IT"/>
        </w:rPr>
        <w:t xml:space="preserve">incidono </w:t>
      </w:r>
      <w:r w:rsidRPr="003229A0">
        <w:rPr>
          <w:lang w:val="it-IT"/>
        </w:rPr>
        <w:t xml:space="preserve">più di altri. Questi </w:t>
      </w:r>
      <w:r>
        <w:rPr>
          <w:lang w:val="it-IT"/>
        </w:rPr>
        <w:t>P</w:t>
      </w:r>
      <w:r w:rsidRPr="003229A0">
        <w:rPr>
          <w:lang w:val="it-IT"/>
        </w:rPr>
        <w:t xml:space="preserve">aesi </w:t>
      </w:r>
      <w:r>
        <w:rPr>
          <w:lang w:val="it-IT"/>
        </w:rPr>
        <w:t>sono tendenzialmente</w:t>
      </w:r>
      <w:r w:rsidRPr="003229A0">
        <w:rPr>
          <w:lang w:val="it-IT"/>
        </w:rPr>
        <w:t xml:space="preserve"> </w:t>
      </w:r>
      <w:r w:rsidR="00AB3069">
        <w:rPr>
          <w:lang w:val="it-IT"/>
        </w:rPr>
        <w:t>n</w:t>
      </w:r>
      <w:r w:rsidRPr="003229A0">
        <w:rPr>
          <w:lang w:val="it-IT"/>
        </w:rPr>
        <w:t>azioni in via di sviluppo</w:t>
      </w:r>
      <w:r w:rsidRPr="004A0504">
        <w:rPr>
          <w:lang w:val="it-IT"/>
        </w:rPr>
        <w:t xml:space="preserve"> </w:t>
      </w:r>
      <w:r w:rsidRPr="003229A0">
        <w:rPr>
          <w:lang w:val="it-IT"/>
        </w:rPr>
        <w:t xml:space="preserve">che stanno </w:t>
      </w:r>
      <w:r>
        <w:rPr>
          <w:lang w:val="it-IT"/>
        </w:rPr>
        <w:t>registrando</w:t>
      </w:r>
      <w:r w:rsidRPr="003229A0">
        <w:rPr>
          <w:lang w:val="it-IT"/>
        </w:rPr>
        <w:t xml:space="preserve"> una rapida urbanizzazione</w:t>
      </w:r>
      <w:r>
        <w:rPr>
          <w:lang w:val="it-IT"/>
        </w:rPr>
        <w:t>,</w:t>
      </w:r>
      <w:r w:rsidRPr="003229A0">
        <w:rPr>
          <w:lang w:val="it-IT"/>
        </w:rPr>
        <w:t xml:space="preserve"> le cui economie crescono troppo velocemente per </w:t>
      </w:r>
      <w:r w:rsidR="00E446A9">
        <w:rPr>
          <w:lang w:val="it-IT"/>
        </w:rPr>
        <w:t xml:space="preserve">far sì che </w:t>
      </w:r>
      <w:r w:rsidRPr="003229A0">
        <w:rPr>
          <w:lang w:val="it-IT"/>
        </w:rPr>
        <w:t>le loro infrastrutture di gestione dei rifiuti</w:t>
      </w:r>
      <w:r w:rsidR="00E446A9">
        <w:rPr>
          <w:lang w:val="it-IT"/>
        </w:rPr>
        <w:t xml:space="preserve"> restino al passo</w:t>
      </w:r>
      <w:r w:rsidRPr="003229A0">
        <w:rPr>
          <w:lang w:val="it-IT"/>
        </w:rPr>
        <w:t>.</w:t>
      </w:r>
    </w:p>
    <w:p w14:paraId="4734F5ED" w14:textId="77777777" w:rsidR="006B0DD3" w:rsidRDefault="006B0DD3" w:rsidP="00AC76E9">
      <w:pPr>
        <w:spacing w:after="0" w:line="240" w:lineRule="auto"/>
        <w:contextualSpacing/>
        <w:rPr>
          <w:lang w:val="it-IT"/>
        </w:rPr>
      </w:pPr>
    </w:p>
    <w:p w14:paraId="602B24A9" w14:textId="4F35AC1F" w:rsidR="00BF5373" w:rsidRDefault="005132D4" w:rsidP="0024548E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Fatta questa debita premessa</w:t>
      </w:r>
      <w:r w:rsidRPr="005132D4">
        <w:rPr>
          <w:lang w:val="it-IT"/>
        </w:rPr>
        <w:t xml:space="preserve">, i Paesi sviluppati non sono esenti da responsabilità. </w:t>
      </w:r>
      <w:r w:rsidR="00E0748B">
        <w:rPr>
          <w:lang w:val="it-IT"/>
        </w:rPr>
        <w:t>Nazioni</w:t>
      </w:r>
      <w:r w:rsidRPr="005132D4">
        <w:rPr>
          <w:lang w:val="it-IT"/>
        </w:rPr>
        <w:t xml:space="preserve"> come la Germania, i Paesi Bassi, il Giappone, il Regno Unito e gli </w:t>
      </w:r>
      <w:r>
        <w:rPr>
          <w:lang w:val="it-IT"/>
        </w:rPr>
        <w:t>USA</w:t>
      </w:r>
      <w:r w:rsidRPr="005132D4">
        <w:rPr>
          <w:lang w:val="it-IT"/>
        </w:rPr>
        <w:t xml:space="preserve"> sono </w:t>
      </w:r>
      <w:r>
        <w:rPr>
          <w:lang w:val="it-IT"/>
        </w:rPr>
        <w:t>tutt</w:t>
      </w:r>
      <w:r w:rsidR="00E0748B">
        <w:rPr>
          <w:lang w:val="it-IT"/>
        </w:rPr>
        <w:t>e</w:t>
      </w:r>
      <w:r>
        <w:rPr>
          <w:lang w:val="it-IT"/>
        </w:rPr>
        <w:t xml:space="preserve"> </w:t>
      </w:r>
      <w:r w:rsidRPr="005132D4">
        <w:rPr>
          <w:lang w:val="it-IT"/>
        </w:rPr>
        <w:t>not</w:t>
      </w:r>
      <w:r w:rsidR="00E0748B">
        <w:rPr>
          <w:lang w:val="it-IT"/>
        </w:rPr>
        <w:t>e</w:t>
      </w:r>
      <w:r w:rsidRPr="005132D4">
        <w:rPr>
          <w:lang w:val="it-IT"/>
        </w:rPr>
        <w:t xml:space="preserve"> per l'esportazione di grandi quantità di rifiuti in Paesi con sistemi di gestione dei rifiuti meno rigorosi</w:t>
      </w:r>
      <w:r w:rsidRPr="00AC76E9">
        <w:rPr>
          <w:b/>
          <w:bCs/>
          <w:lang w:val="it-IT"/>
        </w:rPr>
        <w:t xml:space="preserve">. Pur incidendo solo per il 35% circa </w:t>
      </w:r>
      <w:r w:rsidR="00E0748B" w:rsidRPr="00AC76E9">
        <w:rPr>
          <w:b/>
          <w:bCs/>
          <w:lang w:val="it-IT"/>
        </w:rPr>
        <w:t>sul</w:t>
      </w:r>
      <w:r w:rsidRPr="00AC76E9">
        <w:rPr>
          <w:b/>
          <w:bCs/>
          <w:lang w:val="it-IT"/>
        </w:rPr>
        <w:t xml:space="preserve"> consumo di plastica, i Paesi membri dell'OCSE sono responsabili di quasi l'80% delle esportazioni di rifiuti in plastica</w:t>
      </w:r>
      <w:r w:rsidR="00E0748B" w:rsidRPr="00AC76E9">
        <w:rPr>
          <w:b/>
          <w:bCs/>
          <w:lang w:val="it-IT"/>
        </w:rPr>
        <w:t xml:space="preserve">. </w:t>
      </w:r>
      <w:r w:rsidR="00E0748B">
        <w:rPr>
          <w:lang w:val="it-IT"/>
        </w:rPr>
        <w:t>Di questi</w:t>
      </w:r>
      <w:r>
        <w:rPr>
          <w:lang w:val="it-IT"/>
        </w:rPr>
        <w:t xml:space="preserve"> quasi il </w:t>
      </w:r>
      <w:r w:rsidR="00813071" w:rsidRPr="004A0504">
        <w:rPr>
          <w:lang w:val="it-IT"/>
        </w:rPr>
        <w:t xml:space="preserve">50% </w:t>
      </w:r>
      <w:r>
        <w:rPr>
          <w:lang w:val="it-IT"/>
        </w:rPr>
        <w:t xml:space="preserve">è destinato a Paesi che non fanno parte </w:t>
      </w:r>
      <w:r w:rsidRPr="00B13225">
        <w:rPr>
          <w:lang w:val="it-IT"/>
        </w:rPr>
        <w:t>dell’OCSE</w:t>
      </w:r>
      <w:r w:rsidR="00813071" w:rsidRPr="00B13225">
        <w:rPr>
          <w:lang w:val="it-IT"/>
        </w:rPr>
        <w:t>.</w:t>
      </w:r>
      <w:r w:rsidR="00E0748B">
        <w:rPr>
          <w:lang w:val="it-IT"/>
        </w:rPr>
        <w:t xml:space="preserve"> </w:t>
      </w:r>
      <w:r w:rsidRPr="005132D4">
        <w:rPr>
          <w:lang w:val="it-IT"/>
        </w:rPr>
        <w:t>Questa pra</w:t>
      </w:r>
      <w:r>
        <w:rPr>
          <w:lang w:val="it-IT"/>
        </w:rPr>
        <w:t>ssi</w:t>
      </w:r>
      <w:r w:rsidRPr="005132D4">
        <w:rPr>
          <w:lang w:val="it-IT"/>
        </w:rPr>
        <w:t xml:space="preserve"> consente </w:t>
      </w:r>
      <w:r>
        <w:rPr>
          <w:lang w:val="it-IT"/>
        </w:rPr>
        <w:t>alle Nazioni</w:t>
      </w:r>
      <w:r w:rsidRPr="005132D4">
        <w:rPr>
          <w:lang w:val="it-IT"/>
        </w:rPr>
        <w:t xml:space="preserve"> sviluppat</w:t>
      </w:r>
      <w:r>
        <w:rPr>
          <w:lang w:val="it-IT"/>
        </w:rPr>
        <w:t>e</w:t>
      </w:r>
      <w:r w:rsidRPr="005132D4">
        <w:rPr>
          <w:lang w:val="it-IT"/>
        </w:rPr>
        <w:t xml:space="preserve"> di </w:t>
      </w:r>
      <w:r w:rsidR="00AE7329">
        <w:rPr>
          <w:lang w:val="it-IT"/>
        </w:rPr>
        <w:t>comunicare</w:t>
      </w:r>
      <w:r w:rsidRPr="005132D4">
        <w:rPr>
          <w:lang w:val="it-IT"/>
        </w:rPr>
        <w:t xml:space="preserve"> tassi di riciclaggio che non riflettono necessariamente la realtà dei rifiuti </w:t>
      </w:r>
      <w:r w:rsidR="00CC6750">
        <w:rPr>
          <w:lang w:val="it-IT"/>
        </w:rPr>
        <w:t>destinati alle</w:t>
      </w:r>
      <w:r w:rsidRPr="005132D4">
        <w:rPr>
          <w:lang w:val="it-IT"/>
        </w:rPr>
        <w:t xml:space="preserve"> discariche estere o </w:t>
      </w:r>
      <w:r w:rsidR="00CC6750">
        <w:rPr>
          <w:lang w:val="it-IT"/>
        </w:rPr>
        <w:t>agli</w:t>
      </w:r>
      <w:r w:rsidRPr="005132D4">
        <w:rPr>
          <w:lang w:val="it-IT"/>
        </w:rPr>
        <w:t xml:space="preserve"> oceani</w:t>
      </w:r>
      <w:r w:rsidR="00674D47" w:rsidRPr="004A0504">
        <w:rPr>
          <w:lang w:val="it-IT"/>
        </w:rPr>
        <w:t>.</w:t>
      </w:r>
      <w:r w:rsidR="00813071" w:rsidRPr="004A0504" w:rsidDel="00813071">
        <w:rPr>
          <w:rStyle w:val="Rimandonotaapidipagina"/>
          <w:lang w:val="it-IT"/>
        </w:rPr>
        <w:t xml:space="preserve"> </w:t>
      </w:r>
      <w:r w:rsidR="008059FB" w:rsidRPr="004A0504">
        <w:rPr>
          <w:lang w:val="it-IT"/>
        </w:rPr>
        <w:t xml:space="preserve"> </w:t>
      </w:r>
    </w:p>
    <w:p w14:paraId="0F254457" w14:textId="77777777" w:rsidR="006B0DD3" w:rsidRPr="004A0504" w:rsidRDefault="006B0DD3" w:rsidP="00AC76E9">
      <w:pPr>
        <w:spacing w:after="0" w:line="240" w:lineRule="auto"/>
        <w:contextualSpacing/>
        <w:rPr>
          <w:lang w:val="it-IT"/>
        </w:rPr>
      </w:pPr>
    </w:p>
    <w:p w14:paraId="00565FCB" w14:textId="30FB0860" w:rsidR="00BF5373" w:rsidRDefault="00B13225" w:rsidP="0024548E">
      <w:pPr>
        <w:spacing w:after="0" w:line="240" w:lineRule="auto"/>
        <w:contextualSpacing/>
        <w:rPr>
          <w:lang w:val="it-IT"/>
        </w:rPr>
      </w:pPr>
      <w:r w:rsidRPr="00B13225">
        <w:rPr>
          <w:lang w:val="it-IT"/>
        </w:rPr>
        <w:t xml:space="preserve">Inoltre, l'economia </w:t>
      </w:r>
      <w:r w:rsidR="00173E7D">
        <w:rPr>
          <w:lang w:val="it-IT"/>
        </w:rPr>
        <w:t>correlata al</w:t>
      </w:r>
      <w:r w:rsidRPr="00B13225">
        <w:rPr>
          <w:lang w:val="it-IT"/>
        </w:rPr>
        <w:t xml:space="preserve"> riciclo della plastica</w:t>
      </w:r>
      <w:r w:rsidR="00173E7D">
        <w:rPr>
          <w:lang w:val="it-IT"/>
        </w:rPr>
        <w:t>,</w:t>
      </w:r>
      <w:r w:rsidRPr="00B13225">
        <w:rPr>
          <w:lang w:val="it-IT"/>
        </w:rPr>
        <w:t xml:space="preserve"> rispetto alla produzione di nuov</w:t>
      </w:r>
      <w:r w:rsidR="00AB3069">
        <w:rPr>
          <w:lang w:val="it-IT"/>
        </w:rPr>
        <w:t>a plastica</w:t>
      </w:r>
      <w:r w:rsidR="00173E7D">
        <w:rPr>
          <w:lang w:val="it-IT"/>
        </w:rPr>
        <w:t>,</w:t>
      </w:r>
      <w:r w:rsidRPr="00B13225">
        <w:rPr>
          <w:lang w:val="it-IT"/>
        </w:rPr>
        <w:t xml:space="preserve"> rende difficile la transizione verso </w:t>
      </w:r>
      <w:r w:rsidR="00173E7D">
        <w:rPr>
          <w:lang w:val="it-IT"/>
        </w:rPr>
        <w:t>una</w:t>
      </w:r>
      <w:r w:rsidRPr="00B13225">
        <w:rPr>
          <w:lang w:val="it-IT"/>
        </w:rPr>
        <w:t xml:space="preserve"> riduzione dell'inquinamento</w:t>
      </w:r>
      <w:r w:rsidR="00AB3069">
        <w:rPr>
          <w:lang w:val="it-IT"/>
        </w:rPr>
        <w:t xml:space="preserve"> da questo materiale</w:t>
      </w:r>
      <w:r w:rsidRPr="00B13225">
        <w:rPr>
          <w:lang w:val="it-IT"/>
        </w:rPr>
        <w:t xml:space="preserve">. La produzione di nuova plastica beneficia delle economie di scala e del prezzo artificialmente basso del petrolio, mentre il riciclaggio della plastica richiede la raccolta, lo stoccaggio, la cernita, la pulizia e la lavorazione, che in genere risultano più costose e ad alta intensità </w:t>
      </w:r>
      <w:r w:rsidRPr="00A7665C">
        <w:rPr>
          <w:lang w:val="it-IT"/>
        </w:rPr>
        <w:t xml:space="preserve">di </w:t>
      </w:r>
      <w:r w:rsidR="00173E7D">
        <w:rPr>
          <w:lang w:val="it-IT"/>
        </w:rPr>
        <w:t>manodopera</w:t>
      </w:r>
      <w:r w:rsidR="00B2443A" w:rsidRPr="00A7665C">
        <w:rPr>
          <w:lang w:val="it-IT"/>
        </w:rPr>
        <w:t>.</w:t>
      </w:r>
      <w:r w:rsidR="00B2443A" w:rsidRPr="004A0504">
        <w:rPr>
          <w:lang w:val="it-IT"/>
        </w:rPr>
        <w:t xml:space="preserve"> </w:t>
      </w:r>
      <w:r w:rsidR="005E5335" w:rsidRPr="00AC76E9">
        <w:rPr>
          <w:b/>
          <w:bCs/>
          <w:lang w:val="it-IT"/>
        </w:rPr>
        <w:t>Finché per</w:t>
      </w:r>
      <w:r w:rsidR="00A24556" w:rsidRPr="00AC76E9">
        <w:rPr>
          <w:b/>
          <w:bCs/>
          <w:lang w:val="it-IT"/>
        </w:rPr>
        <w:t>marranno</w:t>
      </w:r>
      <w:r w:rsidR="005E5335" w:rsidRPr="00AC76E9">
        <w:rPr>
          <w:b/>
          <w:bCs/>
          <w:lang w:val="it-IT"/>
        </w:rPr>
        <w:t xml:space="preserve"> le sovvenzioni petrolifere, è più conveniente produrre nuova plastica</w:t>
      </w:r>
      <w:r w:rsidR="00A24556" w:rsidRPr="00AC76E9">
        <w:rPr>
          <w:b/>
          <w:bCs/>
          <w:lang w:val="it-IT"/>
        </w:rPr>
        <w:t>,</w:t>
      </w:r>
      <w:r w:rsidR="005E5335" w:rsidRPr="00AC76E9">
        <w:rPr>
          <w:b/>
          <w:bCs/>
          <w:lang w:val="it-IT"/>
        </w:rPr>
        <w:t xml:space="preserve"> piuttosto che passare attraverso il processo di riciclaggio, che richiede molta energia</w:t>
      </w:r>
      <w:r w:rsidR="005E5335" w:rsidRPr="005E5335">
        <w:rPr>
          <w:lang w:val="it-IT"/>
        </w:rPr>
        <w:t xml:space="preserve">. </w:t>
      </w:r>
      <w:r w:rsidR="005E5335">
        <w:rPr>
          <w:lang w:val="it-IT"/>
        </w:rPr>
        <w:t>In questo caso</w:t>
      </w:r>
      <w:r w:rsidR="00767665">
        <w:rPr>
          <w:lang w:val="it-IT"/>
        </w:rPr>
        <w:t>,</w:t>
      </w:r>
      <w:r w:rsidR="005E5335">
        <w:rPr>
          <w:lang w:val="it-IT"/>
        </w:rPr>
        <w:t xml:space="preserve"> sussiste</w:t>
      </w:r>
      <w:r w:rsidR="005E5335" w:rsidRPr="005E5335">
        <w:rPr>
          <w:lang w:val="it-IT"/>
        </w:rPr>
        <w:t xml:space="preserve"> anche un problema di riciclabilità della plastica, che tende a </w:t>
      </w:r>
      <w:r w:rsidR="005E5335">
        <w:rPr>
          <w:lang w:val="it-IT"/>
        </w:rPr>
        <w:t xml:space="preserve">perdere </w:t>
      </w:r>
      <w:r w:rsidR="00640138">
        <w:rPr>
          <w:lang w:val="it-IT"/>
        </w:rPr>
        <w:t>di</w:t>
      </w:r>
      <w:r w:rsidR="005E5335" w:rsidRPr="005E5335">
        <w:rPr>
          <w:lang w:val="it-IT"/>
        </w:rPr>
        <w:t xml:space="preserve"> qualità dopo </w:t>
      </w:r>
      <w:r w:rsidR="005E5335" w:rsidRPr="00D0226D">
        <w:rPr>
          <w:lang w:val="it-IT"/>
        </w:rPr>
        <w:t>alcuni cicli</w:t>
      </w:r>
      <w:r w:rsidR="00B2443A" w:rsidRPr="00D0226D">
        <w:rPr>
          <w:lang w:val="it-IT"/>
        </w:rPr>
        <w:t>.</w:t>
      </w:r>
      <w:r w:rsidR="00B2443A" w:rsidRPr="004A0504">
        <w:rPr>
          <w:lang w:val="it-IT"/>
        </w:rPr>
        <w:t xml:space="preserve"> </w:t>
      </w:r>
    </w:p>
    <w:p w14:paraId="628E7BF3" w14:textId="77777777" w:rsidR="006B0DD3" w:rsidRPr="004A0504" w:rsidRDefault="006B0DD3" w:rsidP="00AC76E9">
      <w:pPr>
        <w:spacing w:after="0" w:line="240" w:lineRule="auto"/>
        <w:contextualSpacing/>
        <w:rPr>
          <w:lang w:val="it-IT"/>
        </w:rPr>
      </w:pPr>
    </w:p>
    <w:p w14:paraId="28B22936" w14:textId="3CD481BF" w:rsidR="00B53754" w:rsidRDefault="00D34F0C" w:rsidP="0024548E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Ciò</w:t>
      </w:r>
      <w:r w:rsidRPr="00D34F0C">
        <w:rPr>
          <w:lang w:val="it-IT"/>
        </w:rPr>
        <w:t xml:space="preserve"> spiega perché, secondo un</w:t>
      </w:r>
      <w:r w:rsidR="004F597F">
        <w:rPr>
          <w:lang w:val="it-IT"/>
        </w:rPr>
        <w:t xml:space="preserve"> recente </w:t>
      </w:r>
      <w:r w:rsidRPr="00D34F0C">
        <w:rPr>
          <w:lang w:val="it-IT"/>
        </w:rPr>
        <w:t>studio, solo il 10% circa degli imballaggi in plastica laminata viene riciclato. Il resto viene</w:t>
      </w:r>
      <w:r>
        <w:rPr>
          <w:lang w:val="it-IT"/>
        </w:rPr>
        <w:t xml:space="preserve"> o</w:t>
      </w:r>
      <w:r w:rsidRPr="00D34F0C">
        <w:rPr>
          <w:lang w:val="it-IT"/>
        </w:rPr>
        <w:t xml:space="preserve"> incenerito, con </w:t>
      </w:r>
      <w:r w:rsidR="008132C5">
        <w:rPr>
          <w:lang w:val="it-IT"/>
        </w:rPr>
        <w:t xml:space="preserve">un </w:t>
      </w:r>
      <w:r w:rsidRPr="00D34F0C">
        <w:rPr>
          <w:lang w:val="it-IT"/>
        </w:rPr>
        <w:t>conseguente aumento dell'inquinamento atmosferico, oppure finisce negli oceani e nelle discariche</w:t>
      </w:r>
      <w:r w:rsidR="00F17637" w:rsidRPr="004A0504">
        <w:rPr>
          <w:lang w:val="it-IT"/>
        </w:rPr>
        <w:t xml:space="preserve">. </w:t>
      </w:r>
      <w:r w:rsidR="00D0226D" w:rsidRPr="00D0226D">
        <w:rPr>
          <w:lang w:val="it-IT"/>
        </w:rPr>
        <w:t xml:space="preserve">Tuttavia, </w:t>
      </w:r>
      <w:r w:rsidR="00D0226D" w:rsidRPr="00AC76E9">
        <w:rPr>
          <w:b/>
          <w:bCs/>
          <w:lang w:val="it-IT"/>
        </w:rPr>
        <w:t xml:space="preserve">il mercato del reddito fisso rappresenta un'opportunità unica per gli investitori interessati all’impact investing e agli investimenti </w:t>
      </w:r>
      <w:r w:rsidR="00707E89" w:rsidRPr="00AC76E9">
        <w:rPr>
          <w:b/>
          <w:bCs/>
          <w:lang w:val="it-IT"/>
        </w:rPr>
        <w:t>impact-aligned</w:t>
      </w:r>
      <w:r w:rsidR="00B53754" w:rsidRPr="00AC76E9">
        <w:rPr>
          <w:b/>
          <w:bCs/>
          <w:lang w:val="it-IT"/>
        </w:rPr>
        <w:t>.</w:t>
      </w:r>
    </w:p>
    <w:p w14:paraId="722F7DCC" w14:textId="77777777" w:rsidR="006B0DD3" w:rsidRPr="004A0504" w:rsidRDefault="006B0DD3" w:rsidP="00AC76E9">
      <w:pPr>
        <w:spacing w:after="0" w:line="240" w:lineRule="auto"/>
        <w:contextualSpacing/>
        <w:rPr>
          <w:lang w:val="it-IT"/>
        </w:rPr>
      </w:pPr>
    </w:p>
    <w:p w14:paraId="075BA7B0" w14:textId="46A0D5B3" w:rsidR="00860CD0" w:rsidRDefault="0024548E" w:rsidP="0024548E">
      <w:pPr>
        <w:spacing w:after="0" w:line="240" w:lineRule="auto"/>
        <w:contextualSpacing/>
        <w:rPr>
          <w:lang w:val="it-IT"/>
        </w:rPr>
      </w:pPr>
      <w:r>
        <w:rPr>
          <w:u w:val="single"/>
          <w:lang w:val="it-IT"/>
        </w:rPr>
        <w:t>C</w:t>
      </w:r>
      <w:r w:rsidR="00587C7D" w:rsidRPr="00AC76E9">
        <w:rPr>
          <w:u w:val="single"/>
          <w:lang w:val="it-IT"/>
        </w:rPr>
        <w:t xml:space="preserve">rediti di carbonio per i produttori di plastica </w:t>
      </w:r>
      <w:r w:rsidR="00AB3069">
        <w:rPr>
          <w:u w:val="single"/>
          <w:lang w:val="it-IT"/>
        </w:rPr>
        <w:br/>
      </w:r>
      <w:r w:rsidR="00AF7D86" w:rsidRPr="00AC76E9">
        <w:rPr>
          <w:b/>
          <w:bCs/>
          <w:lang w:val="it-IT"/>
        </w:rPr>
        <w:t>Le compensazioni della plastica consentono agli investitori di finanziare la raccolta e il riciclaggio dei rifiuti di plastica, “c</w:t>
      </w:r>
      <w:r w:rsidR="008132C5" w:rsidRPr="00AC76E9">
        <w:rPr>
          <w:b/>
          <w:bCs/>
          <w:lang w:val="it-IT"/>
        </w:rPr>
        <w:t>ontrobilanciando</w:t>
      </w:r>
      <w:r w:rsidR="00AF7D86" w:rsidRPr="00AC76E9">
        <w:rPr>
          <w:b/>
          <w:bCs/>
          <w:lang w:val="it-IT"/>
        </w:rPr>
        <w:t>” la loro impronta di plastica.</w:t>
      </w:r>
      <w:r w:rsidR="00AF7D86" w:rsidRPr="00AF7D86">
        <w:rPr>
          <w:lang w:val="it-IT"/>
        </w:rPr>
        <w:t xml:space="preserve"> Queste compensazioni possono essere </w:t>
      </w:r>
      <w:r w:rsidR="00AF7D86">
        <w:rPr>
          <w:lang w:val="it-IT"/>
        </w:rPr>
        <w:t>negoziate</w:t>
      </w:r>
      <w:r w:rsidR="00AF7D86" w:rsidRPr="00AF7D86">
        <w:rPr>
          <w:lang w:val="it-IT"/>
        </w:rPr>
        <w:t xml:space="preserve">, acquistate o vendute, fornendo un incentivo finanziario alle </w:t>
      </w:r>
      <w:r w:rsidR="00AF7D86">
        <w:rPr>
          <w:lang w:val="it-IT"/>
        </w:rPr>
        <w:t>società</w:t>
      </w:r>
      <w:r w:rsidR="00AF7D86" w:rsidRPr="00AF7D86">
        <w:rPr>
          <w:lang w:val="it-IT"/>
        </w:rPr>
        <w:t xml:space="preserve"> per ridurre l'uso della plastica e sostenere le operazioni di pulizia. </w:t>
      </w:r>
    </w:p>
    <w:p w14:paraId="4CC6DFC7" w14:textId="0787E89C" w:rsidR="0024548E" w:rsidRDefault="006E2959" w:rsidP="0024548E">
      <w:pPr>
        <w:spacing w:after="0" w:line="240" w:lineRule="auto"/>
        <w:contextualSpacing/>
        <w:rPr>
          <w:u w:val="single"/>
          <w:lang w:val="it-IT"/>
        </w:rPr>
      </w:pPr>
      <w:r>
        <w:rPr>
          <w:lang w:val="it-IT"/>
        </w:rPr>
        <w:br/>
      </w:r>
      <w:r w:rsidR="00614A4F" w:rsidRPr="00AC76E9">
        <w:rPr>
          <w:u w:val="single"/>
          <w:lang w:val="it-IT"/>
        </w:rPr>
        <w:t>Altri investimenti</w:t>
      </w:r>
      <w:r w:rsidR="00614A4F" w:rsidRPr="00AC76E9">
        <w:rPr>
          <w:b/>
          <w:bCs/>
          <w:u w:val="single"/>
          <w:lang w:val="it-IT"/>
        </w:rPr>
        <w:t xml:space="preserve"> </w:t>
      </w:r>
      <w:r w:rsidR="00614A4F" w:rsidRPr="00AC76E9">
        <w:rPr>
          <w:u w:val="single"/>
          <w:lang w:val="it-IT"/>
        </w:rPr>
        <w:t>nel reddito fisso associati all’inquinamento da plastica</w:t>
      </w:r>
    </w:p>
    <w:p w14:paraId="1A821E85" w14:textId="23332133" w:rsidR="009F125E" w:rsidRPr="00AC76E9" w:rsidRDefault="00614A4F" w:rsidP="0024548E">
      <w:pPr>
        <w:spacing w:after="0" w:line="240" w:lineRule="auto"/>
        <w:contextualSpacing/>
        <w:rPr>
          <w:b/>
          <w:bCs/>
          <w:lang w:val="it-IT"/>
        </w:rPr>
      </w:pPr>
      <w:r w:rsidRPr="00AC76E9">
        <w:rPr>
          <w:b/>
          <w:bCs/>
          <w:lang w:val="it-IT"/>
        </w:rPr>
        <w:t xml:space="preserve">Un'altra opzione per gli investitori è </w:t>
      </w:r>
      <w:r w:rsidR="006E7E42" w:rsidRPr="00AC76E9">
        <w:rPr>
          <w:b/>
          <w:bCs/>
          <w:lang w:val="it-IT"/>
        </w:rPr>
        <w:t>ricorrere ai</w:t>
      </w:r>
      <w:r w:rsidR="00D40CC0" w:rsidRPr="00AC76E9">
        <w:rPr>
          <w:b/>
          <w:bCs/>
          <w:lang w:val="it-IT"/>
        </w:rPr>
        <w:t xml:space="preserve"> </w:t>
      </w:r>
      <w:r w:rsidRPr="00AC76E9">
        <w:rPr>
          <w:b/>
          <w:bCs/>
          <w:lang w:val="it-IT"/>
        </w:rPr>
        <w:t xml:space="preserve">progetti </w:t>
      </w:r>
      <w:r w:rsidR="00D40CC0" w:rsidRPr="00AC76E9">
        <w:rPr>
          <w:b/>
          <w:bCs/>
          <w:lang w:val="it-IT"/>
        </w:rPr>
        <w:t xml:space="preserve">di finanziamento </w:t>
      </w:r>
      <w:r w:rsidRPr="00AC76E9">
        <w:rPr>
          <w:b/>
          <w:bCs/>
          <w:lang w:val="it-IT"/>
        </w:rPr>
        <w:t>dedicati alla sostenibilità ambientale, come le infrastrutture per la gestione dei rifiuti e gli impianti di riciclaggi</w:t>
      </w:r>
      <w:r w:rsidR="00D40CC0" w:rsidRPr="00AC76E9">
        <w:rPr>
          <w:b/>
          <w:bCs/>
          <w:lang w:val="it-IT"/>
        </w:rPr>
        <w:t>o</w:t>
      </w:r>
      <w:r w:rsidR="0075454E" w:rsidRPr="00AC76E9">
        <w:rPr>
          <w:b/>
          <w:bCs/>
          <w:lang w:val="it-IT"/>
        </w:rPr>
        <w:t>.</w:t>
      </w:r>
      <w:r w:rsidR="00674D47" w:rsidRPr="00D40CC0">
        <w:rPr>
          <w:lang w:val="it-IT"/>
        </w:rPr>
        <w:t xml:space="preserve"> </w:t>
      </w:r>
      <w:r w:rsidR="009F125E" w:rsidRPr="009F125E">
        <w:rPr>
          <w:lang w:val="it-IT"/>
        </w:rPr>
        <w:t xml:space="preserve">Gli investitori possono promuovere il potenziale </w:t>
      </w:r>
      <w:r w:rsidR="006E7E42">
        <w:rPr>
          <w:lang w:val="it-IT"/>
        </w:rPr>
        <w:t xml:space="preserve">associato a </w:t>
      </w:r>
      <w:r w:rsidR="009F125E" w:rsidRPr="009F125E">
        <w:rPr>
          <w:lang w:val="it-IT"/>
        </w:rPr>
        <w:t xml:space="preserve">un cambiamento significativo nel mondo </w:t>
      </w:r>
      <w:r w:rsidR="009F125E" w:rsidRPr="009F125E">
        <w:rPr>
          <w:lang w:val="it-IT"/>
        </w:rPr>
        <w:lastRenderedPageBreak/>
        <w:t>reale</w:t>
      </w:r>
      <w:r w:rsidR="006E7E42">
        <w:rPr>
          <w:lang w:val="it-IT"/>
        </w:rPr>
        <w:t>. Inoltre</w:t>
      </w:r>
      <w:r w:rsidR="009F125E">
        <w:rPr>
          <w:lang w:val="it-IT"/>
        </w:rPr>
        <w:t>,</w:t>
      </w:r>
      <w:r w:rsidR="009F125E" w:rsidRPr="009F125E">
        <w:rPr>
          <w:lang w:val="it-IT"/>
        </w:rPr>
        <w:t xml:space="preserve"> </w:t>
      </w:r>
      <w:r w:rsidR="006E7E42">
        <w:rPr>
          <w:lang w:val="it-IT"/>
        </w:rPr>
        <w:t>visto</w:t>
      </w:r>
      <w:r w:rsidR="009F125E" w:rsidRPr="009F125E">
        <w:rPr>
          <w:lang w:val="it-IT"/>
        </w:rPr>
        <w:t xml:space="preserve"> </w:t>
      </w:r>
      <w:r w:rsidR="009F125E">
        <w:rPr>
          <w:lang w:val="it-IT"/>
        </w:rPr>
        <w:t xml:space="preserve">che </w:t>
      </w:r>
      <w:r w:rsidR="009F125E" w:rsidRPr="009F125E">
        <w:rPr>
          <w:lang w:val="it-IT"/>
        </w:rPr>
        <w:t>i rendimenti core</w:t>
      </w:r>
      <w:r w:rsidR="009F125E">
        <w:rPr>
          <w:lang w:val="it-IT"/>
        </w:rPr>
        <w:t xml:space="preserve"> sono</w:t>
      </w:r>
      <w:r w:rsidR="009F125E" w:rsidRPr="009F125E">
        <w:rPr>
          <w:lang w:val="it-IT"/>
        </w:rPr>
        <w:t xml:space="preserve"> probabilmente ai massimi del ciclo o quasi, </w:t>
      </w:r>
      <w:r w:rsidR="009F125E" w:rsidRPr="00AC76E9">
        <w:rPr>
          <w:b/>
          <w:bCs/>
          <w:lang w:val="it-IT"/>
        </w:rPr>
        <w:t xml:space="preserve">investire in questi progetti di finanziamento specifici </w:t>
      </w:r>
      <w:r w:rsidR="006E7E42" w:rsidRPr="00AC76E9">
        <w:rPr>
          <w:b/>
          <w:bCs/>
          <w:lang w:val="it-IT"/>
        </w:rPr>
        <w:t xml:space="preserve">proprio </w:t>
      </w:r>
      <w:r w:rsidR="009F125E" w:rsidRPr="00AC76E9">
        <w:rPr>
          <w:b/>
          <w:bCs/>
          <w:lang w:val="it-IT"/>
        </w:rPr>
        <w:t xml:space="preserve">in questo momento potrebbe rappresentare un solido punto d’ingresso </w:t>
      </w:r>
      <w:r w:rsidR="006E7E42" w:rsidRPr="00AC76E9">
        <w:rPr>
          <w:b/>
          <w:bCs/>
          <w:lang w:val="it-IT"/>
        </w:rPr>
        <w:t>in tale</w:t>
      </w:r>
      <w:r w:rsidR="009F125E" w:rsidRPr="00AC76E9">
        <w:rPr>
          <w:b/>
          <w:bCs/>
          <w:lang w:val="it-IT"/>
        </w:rPr>
        <w:t xml:space="preserve"> </w:t>
      </w:r>
      <w:r w:rsidR="00860CD0">
        <w:rPr>
          <w:b/>
          <w:bCs/>
          <w:lang w:val="it-IT"/>
        </w:rPr>
        <w:t>asset class</w:t>
      </w:r>
      <w:r w:rsidR="009F125E" w:rsidRPr="00AC76E9">
        <w:rPr>
          <w:b/>
          <w:bCs/>
          <w:lang w:val="it-IT"/>
        </w:rPr>
        <w:t xml:space="preserve">. </w:t>
      </w:r>
    </w:p>
    <w:p w14:paraId="1E22761D" w14:textId="77777777" w:rsidR="00860CD0" w:rsidRDefault="00860CD0" w:rsidP="00AC76E9">
      <w:pPr>
        <w:spacing w:after="0" w:line="240" w:lineRule="auto"/>
        <w:contextualSpacing/>
        <w:rPr>
          <w:lang w:val="it-IT"/>
        </w:rPr>
      </w:pPr>
    </w:p>
    <w:p w14:paraId="4689D922" w14:textId="7BC00DF7" w:rsidR="00B53754" w:rsidRDefault="009F125E" w:rsidP="0024548E">
      <w:pPr>
        <w:spacing w:after="0" w:line="240" w:lineRule="auto"/>
        <w:contextualSpacing/>
        <w:rPr>
          <w:lang w:val="it-IT"/>
        </w:rPr>
      </w:pPr>
      <w:r w:rsidRPr="00AC76E9">
        <w:rPr>
          <w:b/>
          <w:bCs/>
          <w:lang w:val="it-IT"/>
        </w:rPr>
        <w:t>La Banca Mondiale ha recentemente emesso il Plastic Waste Reduction-Linked Bond, che sfrutta il concetto di crediti di plastica, associando i ricavi finanziari al raggiungimento di obiettivi tangibili di riduzione dei rifiuti</w:t>
      </w:r>
      <w:r w:rsidRPr="009F125E">
        <w:rPr>
          <w:lang w:val="it-IT"/>
        </w:rPr>
        <w:t xml:space="preserve">.  Gli investitori </w:t>
      </w:r>
      <w:r w:rsidR="002C51F1">
        <w:rPr>
          <w:lang w:val="it-IT"/>
        </w:rPr>
        <w:t xml:space="preserve">in questa </w:t>
      </w:r>
      <w:r w:rsidRPr="009F125E">
        <w:rPr>
          <w:lang w:val="it-IT"/>
        </w:rPr>
        <w:t xml:space="preserve">obbligazione </w:t>
      </w:r>
      <w:r w:rsidR="00985F5B">
        <w:rPr>
          <w:lang w:val="it-IT"/>
        </w:rPr>
        <w:t>conseguiranno un ricavo</w:t>
      </w:r>
      <w:r w:rsidRPr="009F125E">
        <w:rPr>
          <w:lang w:val="it-IT"/>
        </w:rPr>
        <w:t xml:space="preserve"> che, in parte,</w:t>
      </w:r>
      <w:r w:rsidR="002C51F1">
        <w:rPr>
          <w:lang w:val="it-IT"/>
        </w:rPr>
        <w:t xml:space="preserve"> è</w:t>
      </w:r>
      <w:r w:rsidRPr="009F125E">
        <w:rPr>
          <w:lang w:val="it-IT"/>
        </w:rPr>
        <w:t xml:space="preserve"> legato alla </w:t>
      </w:r>
      <w:r w:rsidR="00362E99">
        <w:rPr>
          <w:lang w:val="it-IT"/>
        </w:rPr>
        <w:t>concessione</w:t>
      </w:r>
      <w:r w:rsidRPr="009F125E">
        <w:rPr>
          <w:lang w:val="it-IT"/>
        </w:rPr>
        <w:t xml:space="preserve"> di crediti di plastica e di carbonio </w:t>
      </w:r>
      <w:r w:rsidR="00E943FD">
        <w:rPr>
          <w:lang w:val="it-IT"/>
        </w:rPr>
        <w:t xml:space="preserve">in virtù dei </w:t>
      </w:r>
      <w:r w:rsidRPr="009F125E">
        <w:rPr>
          <w:lang w:val="it-IT"/>
        </w:rPr>
        <w:t>due progetti di riciclaggio. I proventi dell'obbligazione hanno finanziato progetti nei Paesi in via di sviluppo</w:t>
      </w:r>
      <w:r w:rsidR="00985F5B">
        <w:rPr>
          <w:lang w:val="it-IT"/>
        </w:rPr>
        <w:t>,</w:t>
      </w:r>
      <w:r w:rsidRPr="009F125E">
        <w:rPr>
          <w:lang w:val="it-IT"/>
        </w:rPr>
        <w:t xml:space="preserve"> dove la gestione dei rifiuti di plastica è un problema </w:t>
      </w:r>
      <w:r w:rsidR="002547AF">
        <w:rPr>
          <w:lang w:val="it-IT"/>
        </w:rPr>
        <w:t>impellente</w:t>
      </w:r>
      <w:r w:rsidR="00A62BD8" w:rsidRPr="00623E8E">
        <w:rPr>
          <w:lang w:val="it-IT"/>
        </w:rPr>
        <w:t>.</w:t>
      </w:r>
      <w:r w:rsidR="00A62BD8" w:rsidRPr="00985F5B">
        <w:rPr>
          <w:lang w:val="it-IT"/>
        </w:rPr>
        <w:t xml:space="preserve"> </w:t>
      </w:r>
    </w:p>
    <w:p w14:paraId="64D1E752" w14:textId="77777777" w:rsidR="00860CD0" w:rsidRPr="00985F5B" w:rsidRDefault="00860CD0" w:rsidP="00AC76E9">
      <w:pPr>
        <w:spacing w:after="0" w:line="240" w:lineRule="auto"/>
        <w:contextualSpacing/>
        <w:rPr>
          <w:lang w:val="it-IT"/>
        </w:rPr>
      </w:pPr>
    </w:p>
    <w:p w14:paraId="0AEE481E" w14:textId="672120A6" w:rsidR="007E4FEC" w:rsidRDefault="007E4FEC" w:rsidP="0024548E">
      <w:pPr>
        <w:spacing w:after="0" w:line="240" w:lineRule="auto"/>
        <w:contextualSpacing/>
        <w:rPr>
          <w:lang w:val="it-IT"/>
        </w:rPr>
      </w:pPr>
      <w:r w:rsidRPr="007E4FEC">
        <w:rPr>
          <w:lang w:val="it-IT"/>
        </w:rPr>
        <w:t xml:space="preserve">Queste iniziative mirano a migliorare le infrastrutture </w:t>
      </w:r>
      <w:r w:rsidR="00053F24">
        <w:rPr>
          <w:lang w:val="it-IT"/>
        </w:rPr>
        <w:t>di</w:t>
      </w:r>
      <w:r>
        <w:rPr>
          <w:lang w:val="it-IT"/>
        </w:rPr>
        <w:t xml:space="preserve"> </w:t>
      </w:r>
      <w:r w:rsidRPr="007E4FEC">
        <w:rPr>
          <w:lang w:val="it-IT"/>
        </w:rPr>
        <w:t xml:space="preserve">raccolta dei rifiuti, potenziare le capacità di riciclaggio e, in ultima analisi, ridurre il flusso di plastica negli oceani. Sebbene </w:t>
      </w:r>
      <w:r w:rsidRPr="00860CD0">
        <w:rPr>
          <w:b/>
          <w:bCs/>
          <w:lang w:val="it-IT"/>
        </w:rPr>
        <w:t>questa emissione rappresenti un significativo passo in avanti nell’ambito della possibilità, per i mercati privati, di indirizzare i capitali verso questo settore</w:t>
      </w:r>
      <w:r w:rsidRPr="007E4FEC">
        <w:rPr>
          <w:lang w:val="it-IT"/>
        </w:rPr>
        <w:t xml:space="preserve">, </w:t>
      </w:r>
      <w:r>
        <w:rPr>
          <w:lang w:val="it-IT"/>
        </w:rPr>
        <w:t xml:space="preserve">considerata la relativa novità </w:t>
      </w:r>
      <w:r w:rsidR="00053F24">
        <w:rPr>
          <w:lang w:val="it-IT"/>
        </w:rPr>
        <w:t xml:space="preserve">sul </w:t>
      </w:r>
      <w:r>
        <w:rPr>
          <w:lang w:val="it-IT"/>
        </w:rPr>
        <w:t>mercato</w:t>
      </w:r>
      <w:r w:rsidRPr="007E4FEC">
        <w:rPr>
          <w:lang w:val="it-IT"/>
        </w:rPr>
        <w:t xml:space="preserve">, la </w:t>
      </w:r>
      <w:r w:rsidR="00053F24">
        <w:rPr>
          <w:lang w:val="it-IT"/>
        </w:rPr>
        <w:t>rispettiva</w:t>
      </w:r>
      <w:r w:rsidRPr="007E4FEC">
        <w:rPr>
          <w:lang w:val="it-IT"/>
        </w:rPr>
        <w:t xml:space="preserve"> efficacia nel ridurre l'inquinamento da plastica negli oceani è ancora tutta da verificare. </w:t>
      </w:r>
    </w:p>
    <w:p w14:paraId="51D0DA50" w14:textId="77777777" w:rsidR="00860CD0" w:rsidRPr="007E4FEC" w:rsidRDefault="00860CD0" w:rsidP="00AC76E9">
      <w:pPr>
        <w:spacing w:after="0" w:line="240" w:lineRule="auto"/>
        <w:contextualSpacing/>
        <w:rPr>
          <w:lang w:val="it-IT"/>
        </w:rPr>
      </w:pPr>
    </w:p>
    <w:p w14:paraId="1E8BB5DC" w14:textId="33FE118F" w:rsidR="00EB6CCD" w:rsidRDefault="00EB6CCD" w:rsidP="0024548E">
      <w:pPr>
        <w:spacing w:after="0" w:line="240" w:lineRule="auto"/>
        <w:contextualSpacing/>
        <w:rPr>
          <w:lang w:val="it-IT"/>
        </w:rPr>
      </w:pPr>
      <w:r w:rsidRPr="00EB6CCD">
        <w:rPr>
          <w:lang w:val="it-IT"/>
        </w:rPr>
        <w:t>L'utilizzo di compensazioni d</w:t>
      </w:r>
      <w:r>
        <w:rPr>
          <w:lang w:val="it-IT"/>
        </w:rPr>
        <w:t>ella</w:t>
      </w:r>
      <w:r w:rsidRPr="00EB6CCD">
        <w:rPr>
          <w:lang w:val="it-IT"/>
        </w:rPr>
        <w:t xml:space="preserve"> plastica per consentire a quest</w:t>
      </w:r>
      <w:r>
        <w:rPr>
          <w:lang w:val="it-IT"/>
        </w:rPr>
        <w:t xml:space="preserve">i titoli con </w:t>
      </w:r>
      <w:r w:rsidR="002B08A3">
        <w:rPr>
          <w:lang w:val="it-IT"/>
        </w:rPr>
        <w:t xml:space="preserve">una </w:t>
      </w:r>
      <w:r>
        <w:rPr>
          <w:lang w:val="it-IT"/>
        </w:rPr>
        <w:t xml:space="preserve">protezione del capitale </w:t>
      </w:r>
      <w:r w:rsidRPr="00EB6CCD">
        <w:rPr>
          <w:lang w:val="it-IT"/>
        </w:rPr>
        <w:t xml:space="preserve">di </w:t>
      </w:r>
      <w:r w:rsidR="002B08A3">
        <w:rPr>
          <w:lang w:val="it-IT"/>
        </w:rPr>
        <w:t>garantire</w:t>
      </w:r>
      <w:r w:rsidRPr="00EB6CCD">
        <w:rPr>
          <w:lang w:val="it-IT"/>
        </w:rPr>
        <w:t xml:space="preserve"> rendimenti superiori a quelli di mercato </w:t>
      </w:r>
      <w:r w:rsidR="002B08A3">
        <w:rPr>
          <w:lang w:val="it-IT"/>
        </w:rPr>
        <w:t>rappresenta</w:t>
      </w:r>
      <w:r w:rsidRPr="00EB6CCD">
        <w:rPr>
          <w:lang w:val="it-IT"/>
        </w:rPr>
        <w:t xml:space="preserve"> un segnale notevole. A differenza delle obbligazioni basate sui risultati </w:t>
      </w:r>
      <w:r w:rsidR="002B08A3">
        <w:rPr>
          <w:lang w:val="it-IT"/>
        </w:rPr>
        <w:t>che promuovono la</w:t>
      </w:r>
      <w:r w:rsidRPr="00EB6CCD">
        <w:rPr>
          <w:lang w:val="it-IT"/>
        </w:rPr>
        <w:t xml:space="preserve"> biodiversità, difficili da scalare a causa dei diversi progetti finanziati, le obbligazioni basate sui risultati </w:t>
      </w:r>
      <w:r w:rsidR="002B08A3">
        <w:rPr>
          <w:lang w:val="it-IT"/>
        </w:rPr>
        <w:t>di</w:t>
      </w:r>
      <w:r w:rsidRPr="00EB6CCD">
        <w:rPr>
          <w:lang w:val="it-IT"/>
        </w:rPr>
        <w:t xml:space="preserve"> riduzione dei rifiuti </w:t>
      </w:r>
      <w:r w:rsidR="002B08A3">
        <w:rPr>
          <w:lang w:val="it-IT"/>
        </w:rPr>
        <w:t>in</w:t>
      </w:r>
      <w:r w:rsidRPr="00EB6CCD">
        <w:rPr>
          <w:lang w:val="it-IT"/>
        </w:rPr>
        <w:t xml:space="preserve"> plastica non dovrebbero avere problemi a </w:t>
      </w:r>
      <w:r>
        <w:rPr>
          <w:lang w:val="it-IT"/>
        </w:rPr>
        <w:t>riunire</w:t>
      </w:r>
      <w:r w:rsidRPr="00EB6CCD">
        <w:rPr>
          <w:lang w:val="it-IT"/>
        </w:rPr>
        <w:t xml:space="preserve"> </w:t>
      </w:r>
      <w:r>
        <w:rPr>
          <w:lang w:val="it-IT"/>
        </w:rPr>
        <w:t>dei</w:t>
      </w:r>
      <w:r w:rsidRPr="00EB6CCD">
        <w:rPr>
          <w:lang w:val="it-IT"/>
        </w:rPr>
        <w:t xml:space="preserve"> progetti </w:t>
      </w:r>
      <w:r w:rsidR="00343936">
        <w:rPr>
          <w:lang w:val="it-IT"/>
        </w:rPr>
        <w:t>–</w:t>
      </w:r>
      <w:r w:rsidRPr="00EB6CCD">
        <w:rPr>
          <w:lang w:val="it-IT"/>
        </w:rPr>
        <w:t xml:space="preserve"> </w:t>
      </w:r>
      <w:r w:rsidR="008B16E9">
        <w:rPr>
          <w:lang w:val="it-IT"/>
        </w:rPr>
        <w:t>accrescendo</w:t>
      </w:r>
      <w:r w:rsidRPr="00EB6CCD">
        <w:rPr>
          <w:lang w:val="it-IT"/>
        </w:rPr>
        <w:t xml:space="preserve"> la probabilità di un accordo abbastanza </w:t>
      </w:r>
      <w:r w:rsidR="008B16E9">
        <w:rPr>
          <w:lang w:val="it-IT"/>
        </w:rPr>
        <w:t>esteso</w:t>
      </w:r>
      <w:r w:rsidRPr="00EB6CCD">
        <w:rPr>
          <w:lang w:val="it-IT"/>
        </w:rPr>
        <w:t xml:space="preserve"> </w:t>
      </w:r>
      <w:r w:rsidR="008B16E9">
        <w:rPr>
          <w:lang w:val="it-IT"/>
        </w:rPr>
        <w:t>per poter</w:t>
      </w:r>
      <w:r w:rsidRPr="00EB6CCD">
        <w:rPr>
          <w:lang w:val="it-IT"/>
        </w:rPr>
        <w:t xml:space="preserve"> essere incluso negli indici standard del reddito fisso</w:t>
      </w:r>
      <w:r w:rsidR="008B16E9">
        <w:rPr>
          <w:lang w:val="it-IT"/>
        </w:rPr>
        <w:t>. Tutto questo</w:t>
      </w:r>
      <w:r w:rsidRPr="00EB6CCD">
        <w:rPr>
          <w:lang w:val="it-IT"/>
        </w:rPr>
        <w:t xml:space="preserve"> contribuirebbe a migliorare la liquidità </w:t>
      </w:r>
      <w:r w:rsidR="008B16E9">
        <w:rPr>
          <w:lang w:val="it-IT"/>
        </w:rPr>
        <w:t>su</w:t>
      </w:r>
      <w:r w:rsidRPr="00EB6CCD">
        <w:rPr>
          <w:lang w:val="it-IT"/>
        </w:rPr>
        <w:t xml:space="preserve"> questo mercato (attualmente) di nicchia. </w:t>
      </w:r>
    </w:p>
    <w:p w14:paraId="2C5A6CFA" w14:textId="77777777" w:rsidR="00860CD0" w:rsidRDefault="00860CD0" w:rsidP="00AC76E9">
      <w:pPr>
        <w:spacing w:after="0" w:line="240" w:lineRule="auto"/>
        <w:contextualSpacing/>
        <w:rPr>
          <w:lang w:val="it-IT"/>
        </w:rPr>
      </w:pPr>
    </w:p>
    <w:p w14:paraId="43F8B25A" w14:textId="35AE7F28" w:rsidR="00FE29E3" w:rsidRDefault="00FE29E3" w:rsidP="0024548E">
      <w:pPr>
        <w:spacing w:after="0" w:line="240" w:lineRule="auto"/>
        <w:contextualSpacing/>
        <w:rPr>
          <w:lang w:val="it-IT"/>
        </w:rPr>
      </w:pPr>
      <w:r w:rsidRPr="00860CD0">
        <w:rPr>
          <w:b/>
          <w:bCs/>
          <w:lang w:val="it-IT"/>
        </w:rPr>
        <w:t xml:space="preserve">Anche le obbligazioni municipali (munis) stanno emergendo come strumento finanziario strategico </w:t>
      </w:r>
      <w:r w:rsidR="008B16E9" w:rsidRPr="00860CD0">
        <w:rPr>
          <w:b/>
          <w:bCs/>
          <w:lang w:val="it-IT"/>
        </w:rPr>
        <w:t xml:space="preserve">volto a </w:t>
      </w:r>
      <w:r w:rsidRPr="00860CD0">
        <w:rPr>
          <w:b/>
          <w:bCs/>
          <w:lang w:val="it-IT"/>
        </w:rPr>
        <w:t>ridurre l'inquinamento da plastica negli oceani.</w:t>
      </w:r>
      <w:r w:rsidRPr="00FE29E3">
        <w:rPr>
          <w:lang w:val="it-IT"/>
        </w:rPr>
        <w:t xml:space="preserve"> Le città e le amministrazioni locali, in particolare quelle </w:t>
      </w:r>
      <w:r>
        <w:rPr>
          <w:lang w:val="it-IT"/>
        </w:rPr>
        <w:t>che si affacciano</w:t>
      </w:r>
      <w:r w:rsidRPr="00FE29E3">
        <w:rPr>
          <w:lang w:val="it-IT"/>
        </w:rPr>
        <w:t xml:space="preserve"> </w:t>
      </w:r>
      <w:r>
        <w:rPr>
          <w:lang w:val="it-IT"/>
        </w:rPr>
        <w:t>su</w:t>
      </w:r>
      <w:r w:rsidRPr="00FE29E3">
        <w:rPr>
          <w:lang w:val="it-IT"/>
        </w:rPr>
        <w:t xml:space="preserve">ll'oceano, stanno emettendo </w:t>
      </w:r>
      <w:r w:rsidR="008B16E9">
        <w:rPr>
          <w:lang w:val="it-IT"/>
        </w:rPr>
        <w:t>tali</w:t>
      </w:r>
      <w:r w:rsidRPr="00FE29E3">
        <w:rPr>
          <w:lang w:val="it-IT"/>
        </w:rPr>
        <w:t xml:space="preserve"> obbligazioni </w:t>
      </w:r>
      <w:r w:rsidRPr="00860CD0">
        <w:rPr>
          <w:b/>
          <w:bCs/>
          <w:lang w:val="it-IT"/>
        </w:rPr>
        <w:t xml:space="preserve">per finanziare progetti </w:t>
      </w:r>
      <w:r w:rsidR="008B16E9" w:rsidRPr="00860CD0">
        <w:rPr>
          <w:b/>
          <w:bCs/>
          <w:lang w:val="it-IT"/>
        </w:rPr>
        <w:t xml:space="preserve">destinati </w:t>
      </w:r>
      <w:r w:rsidRPr="00860CD0">
        <w:rPr>
          <w:b/>
          <w:bCs/>
          <w:lang w:val="it-IT"/>
        </w:rPr>
        <w:t xml:space="preserve">a intercettare e riciclare i rifiuti </w:t>
      </w:r>
      <w:r w:rsidR="008B16E9" w:rsidRPr="00860CD0">
        <w:rPr>
          <w:b/>
          <w:bCs/>
          <w:lang w:val="it-IT"/>
        </w:rPr>
        <w:t>in</w:t>
      </w:r>
      <w:r w:rsidRPr="00860CD0">
        <w:rPr>
          <w:b/>
          <w:bCs/>
          <w:lang w:val="it-IT"/>
        </w:rPr>
        <w:t xml:space="preserve"> plastica prima che raggiungano i corsi d'acqua</w:t>
      </w:r>
      <w:r w:rsidRPr="00FE29E3">
        <w:rPr>
          <w:lang w:val="it-IT"/>
        </w:rPr>
        <w:t xml:space="preserve">. Sebbene </w:t>
      </w:r>
      <w:r>
        <w:rPr>
          <w:lang w:val="it-IT"/>
        </w:rPr>
        <w:t>le obbligazioni muni</w:t>
      </w:r>
      <w:r w:rsidR="00AB3069">
        <w:rPr>
          <w:lang w:val="it-IT"/>
        </w:rPr>
        <w:t>cipali</w:t>
      </w:r>
      <w:r w:rsidRPr="00FE29E3">
        <w:rPr>
          <w:lang w:val="it-IT"/>
        </w:rPr>
        <w:t xml:space="preserve"> specificamente destinat</w:t>
      </w:r>
      <w:r>
        <w:rPr>
          <w:lang w:val="it-IT"/>
        </w:rPr>
        <w:t>e</w:t>
      </w:r>
      <w:r w:rsidRPr="00FE29E3">
        <w:rPr>
          <w:lang w:val="it-IT"/>
        </w:rPr>
        <w:t xml:space="preserve"> all'inquinamento da plastica siano ancora </w:t>
      </w:r>
      <w:r w:rsidR="008B16E9">
        <w:rPr>
          <w:lang w:val="it-IT"/>
        </w:rPr>
        <w:t xml:space="preserve">strumenti </w:t>
      </w:r>
      <w:r w:rsidRPr="00FE29E3">
        <w:rPr>
          <w:lang w:val="it-IT"/>
        </w:rPr>
        <w:t>piuttosto di nicchia, offrono agli investitori un'</w:t>
      </w:r>
      <w:r w:rsidR="008B16E9">
        <w:rPr>
          <w:lang w:val="it-IT"/>
        </w:rPr>
        <w:t>ulteriore</w:t>
      </w:r>
      <w:r w:rsidRPr="00FE29E3">
        <w:rPr>
          <w:lang w:val="it-IT"/>
        </w:rPr>
        <w:t xml:space="preserve"> opzione da prendere in considerazione.</w:t>
      </w:r>
    </w:p>
    <w:p w14:paraId="6B869210" w14:textId="77777777" w:rsidR="00860CD0" w:rsidRDefault="00860CD0" w:rsidP="00AC76E9">
      <w:pPr>
        <w:spacing w:after="0" w:line="240" w:lineRule="auto"/>
        <w:contextualSpacing/>
        <w:rPr>
          <w:lang w:val="it-IT"/>
        </w:rPr>
      </w:pPr>
    </w:p>
    <w:p w14:paraId="45CC3E0F" w14:textId="45983568" w:rsidR="00A62BD8" w:rsidRPr="00AC76E9" w:rsidRDefault="003E4D96" w:rsidP="00AC76E9">
      <w:pPr>
        <w:spacing w:after="0" w:line="240" w:lineRule="auto"/>
        <w:contextualSpacing/>
        <w:rPr>
          <w:u w:val="single"/>
          <w:lang w:val="it-IT"/>
        </w:rPr>
      </w:pPr>
      <w:r w:rsidRPr="00AC76E9">
        <w:rPr>
          <w:u w:val="single"/>
          <w:lang w:val="it-IT"/>
        </w:rPr>
        <w:t xml:space="preserve">Significato per gli investitori </w:t>
      </w:r>
    </w:p>
    <w:p w14:paraId="4775927A" w14:textId="129E9FCD" w:rsidR="007235A0" w:rsidRPr="000F44F4" w:rsidRDefault="00623E8E" w:rsidP="00AC76E9">
      <w:pPr>
        <w:spacing w:after="0" w:line="240" w:lineRule="auto"/>
        <w:contextualSpacing/>
        <w:rPr>
          <w:lang w:val="it-IT"/>
        </w:rPr>
      </w:pPr>
      <w:r w:rsidRPr="00623E8E">
        <w:rPr>
          <w:lang w:val="it-IT"/>
        </w:rPr>
        <w:t>A f</w:t>
      </w:r>
      <w:r>
        <w:rPr>
          <w:lang w:val="it-IT"/>
        </w:rPr>
        <w:t>ronte della maggiore</w:t>
      </w:r>
      <w:r w:rsidRPr="00623E8E">
        <w:rPr>
          <w:lang w:val="it-IT"/>
        </w:rPr>
        <w:t xml:space="preserve"> consapevolezza e dell</w:t>
      </w:r>
      <w:r>
        <w:rPr>
          <w:lang w:val="it-IT"/>
        </w:rPr>
        <w:t>’accresciuta</w:t>
      </w:r>
      <w:r w:rsidRPr="00623E8E">
        <w:rPr>
          <w:lang w:val="it-IT"/>
        </w:rPr>
        <w:t xml:space="preserve"> domanda di opzioni d</w:t>
      </w:r>
      <w:r>
        <w:rPr>
          <w:lang w:val="it-IT"/>
        </w:rPr>
        <w:t>’</w:t>
      </w:r>
      <w:r w:rsidRPr="00623E8E">
        <w:rPr>
          <w:lang w:val="it-IT"/>
        </w:rPr>
        <w:t xml:space="preserve">investimento sostenibili, possiamo </w:t>
      </w:r>
      <w:r w:rsidR="004F5116">
        <w:rPr>
          <w:lang w:val="it-IT"/>
        </w:rPr>
        <w:t>attenderci</w:t>
      </w:r>
      <w:r w:rsidRPr="00623E8E">
        <w:rPr>
          <w:lang w:val="it-IT"/>
        </w:rPr>
        <w:t xml:space="preserve"> </w:t>
      </w:r>
      <w:r>
        <w:rPr>
          <w:lang w:val="it-IT"/>
        </w:rPr>
        <w:t>l</w:t>
      </w:r>
      <w:r w:rsidR="004F5116">
        <w:rPr>
          <w:lang w:val="it-IT"/>
        </w:rPr>
        <w:t>’introduzione</w:t>
      </w:r>
      <w:r>
        <w:rPr>
          <w:lang w:val="it-IT"/>
        </w:rPr>
        <w:t xml:space="preserve"> di</w:t>
      </w:r>
      <w:r w:rsidRPr="00623E8E">
        <w:rPr>
          <w:lang w:val="it-IT"/>
        </w:rPr>
        <w:t xml:space="preserve"> soluzioni finanziarie più innovative volte ad affrontare i problemi ambientali. </w:t>
      </w:r>
      <w:r w:rsidR="00E3770A">
        <w:rPr>
          <w:lang w:val="it-IT"/>
        </w:rPr>
        <w:t>I</w:t>
      </w:r>
      <w:r w:rsidR="004F5116">
        <w:rPr>
          <w:lang w:val="it-IT"/>
        </w:rPr>
        <w:t>l</w:t>
      </w:r>
      <w:r w:rsidRPr="00623E8E">
        <w:rPr>
          <w:lang w:val="it-IT"/>
        </w:rPr>
        <w:t xml:space="preserve"> mercato del reddito fisso può fornire una linea diretta di finanziament</w:t>
      </w:r>
      <w:r w:rsidR="008558DD">
        <w:rPr>
          <w:lang w:val="it-IT"/>
        </w:rPr>
        <w:t>i</w:t>
      </w:r>
      <w:r w:rsidRPr="00623E8E">
        <w:rPr>
          <w:lang w:val="it-IT"/>
        </w:rPr>
        <w:t xml:space="preserve"> a progetti specifici. Sebbene rimanga incredibilmente difficile misurare l'impatto di strumenti d</w:t>
      </w:r>
      <w:r w:rsidR="008558DD">
        <w:rPr>
          <w:lang w:val="it-IT"/>
        </w:rPr>
        <w:t>’</w:t>
      </w:r>
      <w:r w:rsidRPr="00623E8E">
        <w:rPr>
          <w:lang w:val="it-IT"/>
        </w:rPr>
        <w:t xml:space="preserve">investimento e progetti come questi, essi offrono agli investitori </w:t>
      </w:r>
      <w:r w:rsidR="00D76CE8">
        <w:rPr>
          <w:lang w:val="it-IT"/>
        </w:rPr>
        <w:t>un potenziale in tal senso</w:t>
      </w:r>
      <w:r w:rsidRPr="00623E8E">
        <w:rPr>
          <w:lang w:val="it-IT"/>
        </w:rPr>
        <w:t>.</w:t>
      </w:r>
      <w:r w:rsidR="006E2959">
        <w:rPr>
          <w:lang w:val="it-IT"/>
        </w:rPr>
        <w:t xml:space="preserve"> </w:t>
      </w:r>
      <w:r w:rsidR="00EA46F0" w:rsidRPr="00EA46F0">
        <w:rPr>
          <w:lang w:val="it-IT"/>
        </w:rPr>
        <w:t>Le obbligazioni municipali mirate e le soluzioni basate sui risultati offrono agli investitori interessati a ridurre l'inquinamento da plastica negli oceani un'opportunità d</w:t>
      </w:r>
      <w:r w:rsidR="006E2959">
        <w:rPr>
          <w:lang w:val="it-IT"/>
        </w:rPr>
        <w:t xml:space="preserve">i </w:t>
      </w:r>
      <w:r w:rsidR="00EA46F0" w:rsidRPr="00EA46F0">
        <w:rPr>
          <w:lang w:val="it-IT"/>
        </w:rPr>
        <w:t xml:space="preserve">investire in questo settore in un modo unico </w:t>
      </w:r>
      <w:r w:rsidR="00EA46F0">
        <w:rPr>
          <w:lang w:val="it-IT"/>
        </w:rPr>
        <w:t>sul</w:t>
      </w:r>
      <w:r w:rsidR="00EA46F0" w:rsidRPr="00EA46F0">
        <w:rPr>
          <w:lang w:val="it-IT"/>
        </w:rPr>
        <w:t xml:space="preserve"> mercato </w:t>
      </w:r>
      <w:r w:rsidR="006E2959">
        <w:rPr>
          <w:lang w:val="it-IT"/>
        </w:rPr>
        <w:t>obbligazionario</w:t>
      </w:r>
      <w:r w:rsidR="00F357A4" w:rsidRPr="00E41EE1">
        <w:rPr>
          <w:lang w:val="it-IT"/>
        </w:rPr>
        <w:t>.</w:t>
      </w:r>
      <w:r w:rsidR="00860CD0">
        <w:rPr>
          <w:lang w:val="it-IT"/>
        </w:rPr>
        <w:t xml:space="preserve"> </w:t>
      </w:r>
      <w:r w:rsidR="000F44F4" w:rsidRPr="000F44F4">
        <w:rPr>
          <w:lang w:val="it-IT"/>
        </w:rPr>
        <w:t xml:space="preserve">In questo senso, riteniamo che gli investimenti </w:t>
      </w:r>
      <w:r w:rsidR="000F44F4">
        <w:rPr>
          <w:lang w:val="it-IT"/>
        </w:rPr>
        <w:t>nel</w:t>
      </w:r>
      <w:r w:rsidR="000F44F4" w:rsidRPr="000F44F4">
        <w:rPr>
          <w:lang w:val="it-IT"/>
        </w:rPr>
        <w:t xml:space="preserve"> reddito fisso si </w:t>
      </w:r>
      <w:r w:rsidR="000F44F4">
        <w:rPr>
          <w:lang w:val="it-IT"/>
        </w:rPr>
        <w:t>contrad</w:t>
      </w:r>
      <w:r w:rsidR="000F44F4" w:rsidRPr="000F44F4">
        <w:rPr>
          <w:lang w:val="it-IT"/>
        </w:rPr>
        <w:t xml:space="preserve">distinguano non solo per i loro potenziali </w:t>
      </w:r>
      <w:r w:rsidR="0024548E">
        <w:rPr>
          <w:lang w:val="it-IT"/>
        </w:rPr>
        <w:t>rendimenti</w:t>
      </w:r>
      <w:r w:rsidR="000F44F4" w:rsidRPr="000F44F4">
        <w:rPr>
          <w:lang w:val="it-IT"/>
        </w:rPr>
        <w:t>, ma anche per la loro capacità di finanziare iniziative mirate a preservare gli oceani e il pianeta</w:t>
      </w:r>
      <w:r w:rsidR="00F357A4" w:rsidRPr="000F44F4">
        <w:rPr>
          <w:lang w:val="it-IT"/>
        </w:rPr>
        <w:t>.</w:t>
      </w:r>
      <w:r w:rsidR="007235A0" w:rsidRPr="000F44F4">
        <w:rPr>
          <w:lang w:val="it-IT"/>
        </w:rPr>
        <w:t xml:space="preserve"> </w:t>
      </w:r>
    </w:p>
    <w:sectPr w:rsidR="007235A0" w:rsidRPr="000F4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9ADE2" w14:textId="77777777" w:rsidR="00FB6D24" w:rsidRDefault="00FB6D24" w:rsidP="008C0C19">
      <w:pPr>
        <w:spacing w:after="0" w:line="240" w:lineRule="auto"/>
      </w:pPr>
      <w:r>
        <w:separator/>
      </w:r>
    </w:p>
  </w:endnote>
  <w:endnote w:type="continuationSeparator" w:id="0">
    <w:p w14:paraId="06B212BD" w14:textId="77777777" w:rsidR="00FB6D24" w:rsidRDefault="00FB6D24" w:rsidP="008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E0462" w14:textId="77777777" w:rsidR="00FB6D24" w:rsidRDefault="00FB6D24" w:rsidP="008C0C19">
      <w:pPr>
        <w:spacing w:after="0" w:line="240" w:lineRule="auto"/>
      </w:pPr>
      <w:r>
        <w:separator/>
      </w:r>
    </w:p>
  </w:footnote>
  <w:footnote w:type="continuationSeparator" w:id="0">
    <w:p w14:paraId="21FB2F6A" w14:textId="77777777" w:rsidR="00FB6D24" w:rsidRDefault="00FB6D24" w:rsidP="008C0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E3"/>
    <w:rsid w:val="000027B6"/>
    <w:rsid w:val="0001331B"/>
    <w:rsid w:val="00037EF4"/>
    <w:rsid w:val="00053F24"/>
    <w:rsid w:val="000905BA"/>
    <w:rsid w:val="000E583A"/>
    <w:rsid w:val="000F44F4"/>
    <w:rsid w:val="00100F96"/>
    <w:rsid w:val="00124490"/>
    <w:rsid w:val="00173E7D"/>
    <w:rsid w:val="00174659"/>
    <w:rsid w:val="001777CD"/>
    <w:rsid w:val="001A0C25"/>
    <w:rsid w:val="001E79DB"/>
    <w:rsid w:val="002207A6"/>
    <w:rsid w:val="0024548E"/>
    <w:rsid w:val="002525F7"/>
    <w:rsid w:val="00253D48"/>
    <w:rsid w:val="002547AF"/>
    <w:rsid w:val="002B08A3"/>
    <w:rsid w:val="002C51F1"/>
    <w:rsid w:val="002D788E"/>
    <w:rsid w:val="002E3850"/>
    <w:rsid w:val="002F3F25"/>
    <w:rsid w:val="00317C67"/>
    <w:rsid w:val="003229A0"/>
    <w:rsid w:val="0033797D"/>
    <w:rsid w:val="00343936"/>
    <w:rsid w:val="00346AE3"/>
    <w:rsid w:val="00362E99"/>
    <w:rsid w:val="00383059"/>
    <w:rsid w:val="003928A3"/>
    <w:rsid w:val="003E4D96"/>
    <w:rsid w:val="003F6AE5"/>
    <w:rsid w:val="00414B48"/>
    <w:rsid w:val="00444B34"/>
    <w:rsid w:val="004A0504"/>
    <w:rsid w:val="004B1A67"/>
    <w:rsid w:val="004B7253"/>
    <w:rsid w:val="004F4B62"/>
    <w:rsid w:val="004F5116"/>
    <w:rsid w:val="004F597F"/>
    <w:rsid w:val="0050486F"/>
    <w:rsid w:val="00506F6F"/>
    <w:rsid w:val="005132D4"/>
    <w:rsid w:val="00522CFF"/>
    <w:rsid w:val="005247F9"/>
    <w:rsid w:val="00537B39"/>
    <w:rsid w:val="00550F31"/>
    <w:rsid w:val="00587C7D"/>
    <w:rsid w:val="005A4647"/>
    <w:rsid w:val="005B769D"/>
    <w:rsid w:val="005C57C1"/>
    <w:rsid w:val="005E2A22"/>
    <w:rsid w:val="005E5335"/>
    <w:rsid w:val="00614A4F"/>
    <w:rsid w:val="00623E8E"/>
    <w:rsid w:val="00626D87"/>
    <w:rsid w:val="00640138"/>
    <w:rsid w:val="0067417F"/>
    <w:rsid w:val="00674D47"/>
    <w:rsid w:val="00677D20"/>
    <w:rsid w:val="006B0DD3"/>
    <w:rsid w:val="006C4535"/>
    <w:rsid w:val="006D7CBA"/>
    <w:rsid w:val="006E2959"/>
    <w:rsid w:val="006E7E42"/>
    <w:rsid w:val="00707E89"/>
    <w:rsid w:val="007235A0"/>
    <w:rsid w:val="00737A5A"/>
    <w:rsid w:val="0075454E"/>
    <w:rsid w:val="00756D42"/>
    <w:rsid w:val="007631B1"/>
    <w:rsid w:val="00766177"/>
    <w:rsid w:val="00767665"/>
    <w:rsid w:val="007B6CF9"/>
    <w:rsid w:val="007C60AB"/>
    <w:rsid w:val="007E4FEC"/>
    <w:rsid w:val="007F177A"/>
    <w:rsid w:val="008059FB"/>
    <w:rsid w:val="00813071"/>
    <w:rsid w:val="008132C5"/>
    <w:rsid w:val="00823B81"/>
    <w:rsid w:val="008558DD"/>
    <w:rsid w:val="00860CD0"/>
    <w:rsid w:val="0086368A"/>
    <w:rsid w:val="00873DA1"/>
    <w:rsid w:val="00884A92"/>
    <w:rsid w:val="008B16E9"/>
    <w:rsid w:val="008C0C19"/>
    <w:rsid w:val="008C1426"/>
    <w:rsid w:val="008C35B5"/>
    <w:rsid w:val="008D399A"/>
    <w:rsid w:val="008F4E07"/>
    <w:rsid w:val="00905D29"/>
    <w:rsid w:val="00936546"/>
    <w:rsid w:val="00985F5B"/>
    <w:rsid w:val="009B197F"/>
    <w:rsid w:val="009B4816"/>
    <w:rsid w:val="009B6417"/>
    <w:rsid w:val="009F125E"/>
    <w:rsid w:val="00A24556"/>
    <w:rsid w:val="00A37E98"/>
    <w:rsid w:val="00A62BD8"/>
    <w:rsid w:val="00A7665C"/>
    <w:rsid w:val="00A9223B"/>
    <w:rsid w:val="00A939BE"/>
    <w:rsid w:val="00A96E5D"/>
    <w:rsid w:val="00AA6E6B"/>
    <w:rsid w:val="00AB3069"/>
    <w:rsid w:val="00AC76E9"/>
    <w:rsid w:val="00AD3776"/>
    <w:rsid w:val="00AE5BF1"/>
    <w:rsid w:val="00AE7329"/>
    <w:rsid w:val="00AE78F5"/>
    <w:rsid w:val="00AF7D86"/>
    <w:rsid w:val="00B13225"/>
    <w:rsid w:val="00B2443A"/>
    <w:rsid w:val="00B412E2"/>
    <w:rsid w:val="00B52DE3"/>
    <w:rsid w:val="00B53754"/>
    <w:rsid w:val="00B8770D"/>
    <w:rsid w:val="00BF2B55"/>
    <w:rsid w:val="00BF5373"/>
    <w:rsid w:val="00C06893"/>
    <w:rsid w:val="00C06E3E"/>
    <w:rsid w:val="00C41577"/>
    <w:rsid w:val="00C665B7"/>
    <w:rsid w:val="00C80203"/>
    <w:rsid w:val="00C97BE6"/>
    <w:rsid w:val="00CB26B5"/>
    <w:rsid w:val="00CC6750"/>
    <w:rsid w:val="00CC791B"/>
    <w:rsid w:val="00D0226D"/>
    <w:rsid w:val="00D037BB"/>
    <w:rsid w:val="00D12415"/>
    <w:rsid w:val="00D2081D"/>
    <w:rsid w:val="00D34F0C"/>
    <w:rsid w:val="00D40CC0"/>
    <w:rsid w:val="00D76CE8"/>
    <w:rsid w:val="00D90EC0"/>
    <w:rsid w:val="00D91755"/>
    <w:rsid w:val="00DA5A34"/>
    <w:rsid w:val="00DF0539"/>
    <w:rsid w:val="00E0748B"/>
    <w:rsid w:val="00E31BFC"/>
    <w:rsid w:val="00E33445"/>
    <w:rsid w:val="00E3770A"/>
    <w:rsid w:val="00E41EE1"/>
    <w:rsid w:val="00E446A9"/>
    <w:rsid w:val="00E73030"/>
    <w:rsid w:val="00E943FD"/>
    <w:rsid w:val="00EA46F0"/>
    <w:rsid w:val="00EA7AA6"/>
    <w:rsid w:val="00EB6CCD"/>
    <w:rsid w:val="00ED6DF9"/>
    <w:rsid w:val="00EF7D14"/>
    <w:rsid w:val="00F05125"/>
    <w:rsid w:val="00F13C80"/>
    <w:rsid w:val="00F15AD0"/>
    <w:rsid w:val="00F17637"/>
    <w:rsid w:val="00F30EC3"/>
    <w:rsid w:val="00F357A4"/>
    <w:rsid w:val="00FB6D24"/>
    <w:rsid w:val="00FC56A5"/>
    <w:rsid w:val="00FD2C68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94CED"/>
  <w15:chartTrackingRefBased/>
  <w15:docId w15:val="{CCE646C9-09E1-4940-B28C-50C3D18B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76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76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763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AB"/>
  </w:style>
  <w:style w:type="paragraph" w:styleId="Pidipagina">
    <w:name w:val="footer"/>
    <w:basedOn w:val="Normale"/>
    <w:link w:val="PidipaginaCarattere"/>
    <w:uiPriority w:val="99"/>
    <w:unhideWhenUsed/>
    <w:rsid w:val="007C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AB"/>
  </w:style>
  <w:style w:type="paragraph" w:styleId="Revisione">
    <w:name w:val="Revision"/>
    <w:hidden/>
    <w:uiPriority w:val="99"/>
    <w:semiHidden/>
    <w:rsid w:val="00522CF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D6DF9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D6D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D6D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D6D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6D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6DF9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177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{C300956A-AD46-487A-84B7-7CE0058732CB}</b:Guid>
    <b:URL>https://sustainability.colostate.edu/humannature/plastic-economy-is-recycling-broken/</b:URL>
    <b:RefOrder>1</b:RefOrder>
  </b:Source>
</b:Sources>
</file>

<file path=customXml/itemProps1.xml><?xml version="1.0" encoding="utf-8"?>
<ds:datastoreItem xmlns:ds="http://schemas.openxmlformats.org/officeDocument/2006/customXml" ds:itemID="{5A4053E3-B073-4FCD-9A1A-8AA41947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Hill</dc:creator>
  <cp:keywords/>
  <dc:description/>
  <cp:lastModifiedBy>Massimo Morici</cp:lastModifiedBy>
  <cp:revision>8</cp:revision>
  <dcterms:created xsi:type="dcterms:W3CDTF">2024-06-05T07:31:00Z</dcterms:created>
  <dcterms:modified xsi:type="dcterms:W3CDTF">2024-06-05T07:47:00Z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e19b8d-fad6-4ab7-9522-46d4ce3e2dbb_Enabled">
    <vt:lpwstr>true</vt:lpwstr>
  </property>
  <property fmtid="{D5CDD505-2E9C-101B-9397-08002B2CF9AE}" pid="3" name="MSIP_Label_2ce19b8d-fad6-4ab7-9522-46d4ce3e2dbb_SetDate">
    <vt:lpwstr>2024-05-13T10:30:39Z</vt:lpwstr>
  </property>
  <property fmtid="{D5CDD505-2E9C-101B-9397-08002B2CF9AE}" pid="4" name="MSIP_Label_2ce19b8d-fad6-4ab7-9522-46d4ce3e2dbb_Method">
    <vt:lpwstr>Standard</vt:lpwstr>
  </property>
  <property fmtid="{D5CDD505-2E9C-101B-9397-08002B2CF9AE}" pid="5" name="MSIP_Label_2ce19b8d-fad6-4ab7-9522-46d4ce3e2dbb_Name">
    <vt:lpwstr>2ce19b8d-fad6-4ab7-9522-46d4ce3e2dbb</vt:lpwstr>
  </property>
  <property fmtid="{D5CDD505-2E9C-101B-9397-08002B2CF9AE}" pid="6" name="MSIP_Label_2ce19b8d-fad6-4ab7-9522-46d4ce3e2dbb_SiteId">
    <vt:lpwstr>049111b5-d97f-4710-b00a-5a42955a4d8e</vt:lpwstr>
  </property>
  <property fmtid="{D5CDD505-2E9C-101B-9397-08002B2CF9AE}" pid="7" name="MSIP_Label_2ce19b8d-fad6-4ab7-9522-46d4ce3e2dbb_ActionId">
    <vt:lpwstr>5f7e99ec-92af-4b78-bf93-12ef3e4aa98e</vt:lpwstr>
  </property>
  <property fmtid="{D5CDD505-2E9C-101B-9397-08002B2CF9AE}" pid="8" name="MSIP_Label_2ce19b8d-fad6-4ab7-9522-46d4ce3e2dbb_ContentBits">
    <vt:lpwstr>0</vt:lpwstr>
  </property>
  <property fmtid="{D5CDD505-2E9C-101B-9397-08002B2CF9AE}" pid="9" name="MSIP_Label_f01692fd-22c0-4d57-8827-ca1b33aa058d_Enabled">
    <vt:lpwstr>true</vt:lpwstr>
  </property>
  <property fmtid="{D5CDD505-2E9C-101B-9397-08002B2CF9AE}" pid="10" name="MSIP_Label_f01692fd-22c0-4d57-8827-ca1b33aa058d_Method">
    <vt:lpwstr>Privileged</vt:lpwstr>
  </property>
  <property fmtid="{D5CDD505-2E9C-101B-9397-08002B2CF9AE}" pid="11" name="MSIP_Label_f01692fd-22c0-4d57-8827-ca1b33aa058d_SiteId">
    <vt:lpwstr>9323b596-236d-4890-bed3-60232a849027</vt:lpwstr>
  </property>
  <property fmtid="{D5CDD505-2E9C-101B-9397-08002B2CF9AE}" pid="12" name="Classification">
    <vt:lpwstr>TT_RBC_Internal</vt:lpwstr>
  </property>
</Properties>
</file>