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FDAFF" w14:textId="3FE88EA8" w:rsidR="000B407B" w:rsidRPr="00B71568" w:rsidRDefault="000B407B" w:rsidP="00284C39">
      <w:pPr>
        <w:rPr>
          <w:b/>
          <w:bCs/>
        </w:rPr>
      </w:pPr>
      <w:r w:rsidRPr="00B71568">
        <w:rPr>
          <w:b/>
          <w:bCs/>
        </w:rPr>
        <w:t xml:space="preserve">Brown Advisory: </w:t>
      </w:r>
      <w:r w:rsidR="00CC7CD6" w:rsidRPr="00B71568">
        <w:rPr>
          <w:b/>
          <w:bCs/>
        </w:rPr>
        <w:t xml:space="preserve">Otto titoli </w:t>
      </w:r>
      <w:r w:rsidR="001A5AB8">
        <w:rPr>
          <w:b/>
          <w:bCs/>
        </w:rPr>
        <w:t>“</w:t>
      </w:r>
      <w:r w:rsidR="00F91776">
        <w:rPr>
          <w:b/>
          <w:bCs/>
        </w:rPr>
        <w:t>sostenibili</w:t>
      </w:r>
      <w:r w:rsidR="001A5AB8">
        <w:rPr>
          <w:b/>
          <w:bCs/>
        </w:rPr>
        <w:t>”</w:t>
      </w:r>
      <w:r w:rsidR="00F91776">
        <w:rPr>
          <w:b/>
          <w:bCs/>
        </w:rPr>
        <w:t xml:space="preserve"> </w:t>
      </w:r>
      <w:r w:rsidR="00CC7CD6" w:rsidRPr="00B71568">
        <w:rPr>
          <w:b/>
          <w:bCs/>
        </w:rPr>
        <w:t>da tenere sott’occhio a Wall Street</w:t>
      </w:r>
    </w:p>
    <w:p w14:paraId="46F81687" w14:textId="3454A9EC" w:rsidR="00284C39" w:rsidRPr="00B249E8" w:rsidRDefault="000B407B" w:rsidP="00284C39">
      <w:r>
        <w:t xml:space="preserve">A cura di </w:t>
      </w:r>
      <w:r w:rsidR="00284C39" w:rsidRPr="00B71568">
        <w:rPr>
          <w:b/>
          <w:bCs/>
        </w:rPr>
        <w:t>Karina Funk</w:t>
      </w:r>
      <w:r w:rsidRPr="00B71568">
        <w:rPr>
          <w:b/>
          <w:bCs/>
        </w:rPr>
        <w:t xml:space="preserve">, </w:t>
      </w:r>
      <w:r w:rsidR="007300C5" w:rsidRPr="00B71568">
        <w:rPr>
          <w:b/>
          <w:bCs/>
        </w:rPr>
        <w:t xml:space="preserve">portfolio manager, sustainable investing, Brown Advisory </w:t>
      </w:r>
      <w:r w:rsidR="007300C5">
        <w:t>(</w:t>
      </w:r>
      <w:r w:rsidR="007300C5" w:rsidRPr="007300C5">
        <w:t xml:space="preserve">asset manager rappresentato in Italia da </w:t>
      </w:r>
      <w:r w:rsidR="007300C5" w:rsidRPr="00B71568">
        <w:rPr>
          <w:b/>
          <w:bCs/>
        </w:rPr>
        <w:t>Amchor IS</w:t>
      </w:r>
      <w:r w:rsidR="007300C5">
        <w:t>)</w:t>
      </w:r>
    </w:p>
    <w:p w14:paraId="51B61ED2" w14:textId="77777777" w:rsidR="00284C39" w:rsidRPr="00B249E8" w:rsidRDefault="00284C39" w:rsidP="00284C39"/>
    <w:p w14:paraId="689B18FE" w14:textId="4904A27C" w:rsidR="007300C5" w:rsidRDefault="00BA52E3" w:rsidP="00284C39">
      <w:r>
        <w:t xml:space="preserve">I </w:t>
      </w:r>
      <w:r w:rsidR="00055637" w:rsidRPr="00055637">
        <w:t xml:space="preserve">guadagni a due cifre </w:t>
      </w:r>
      <w:r>
        <w:t>di inizio anno riflettono</w:t>
      </w:r>
      <w:r w:rsidR="00293BD5">
        <w:t xml:space="preserve"> il</w:t>
      </w:r>
      <w:r w:rsidR="00055637" w:rsidRPr="00055637">
        <w:t xml:space="preserve"> crescente ottimismo nei confronti dell'economia. I timori di recessione hanno lasciato spazio</w:t>
      </w:r>
      <w:r w:rsidR="004D1275">
        <w:t xml:space="preserve"> </w:t>
      </w:r>
      <w:r w:rsidR="00055637" w:rsidRPr="00055637">
        <w:t xml:space="preserve">a </w:t>
      </w:r>
      <w:r w:rsidR="00B249E8">
        <w:t>ciò</w:t>
      </w:r>
      <w:r w:rsidR="00055637" w:rsidRPr="00055637">
        <w:t xml:space="preserve"> che molti ritengono </w:t>
      </w:r>
      <w:r w:rsidR="00B249E8">
        <w:t xml:space="preserve">essere </w:t>
      </w:r>
      <w:r w:rsidR="00055637" w:rsidRPr="00055637">
        <w:t>un atterraggio morbido</w:t>
      </w:r>
      <w:r w:rsidR="00B249E8">
        <w:t xml:space="preserve"> in futuro</w:t>
      </w:r>
      <w:r w:rsidR="00055637" w:rsidRPr="00055637">
        <w:t>. Tuttavia</w:t>
      </w:r>
      <w:r w:rsidR="00055637" w:rsidRPr="002528DD">
        <w:t>, l'inflazione e il rialzo dei tassi si sono dimostrati persistenti, gettando un certo grado d</w:t>
      </w:r>
      <w:r w:rsidR="00B249E8" w:rsidRPr="002528DD">
        <w:t>’</w:t>
      </w:r>
      <w:r w:rsidR="00055637" w:rsidRPr="002528DD">
        <w:t>incertezza sulle prospettive macroeconomiche future. Anche il numero storico di elezioni nazionali</w:t>
      </w:r>
      <w:r w:rsidR="00B249E8" w:rsidRPr="002528DD">
        <w:t>,</w:t>
      </w:r>
      <w:r w:rsidR="00055637" w:rsidRPr="002528DD">
        <w:t xml:space="preserve"> che si svolgeranno </w:t>
      </w:r>
      <w:r w:rsidR="000F7127" w:rsidRPr="002528DD">
        <w:t>più avanti n</w:t>
      </w:r>
      <w:r w:rsidR="00055637" w:rsidRPr="002528DD">
        <w:t>e</w:t>
      </w:r>
      <w:r w:rsidR="00B249E8" w:rsidRPr="002528DD">
        <w:t>l corso dell’</w:t>
      </w:r>
      <w:r w:rsidR="00055637" w:rsidRPr="002528DD">
        <w:t>anno</w:t>
      </w:r>
      <w:r w:rsidR="00B249E8" w:rsidRPr="002528DD">
        <w:t>,</w:t>
      </w:r>
      <w:r w:rsidR="00055637" w:rsidRPr="002528DD">
        <w:t xml:space="preserve"> potrebbe causare turbolenze sui mercati</w:t>
      </w:r>
      <w:r w:rsidR="00055637" w:rsidRPr="00055637">
        <w:t xml:space="preserve">. In questo contesto, </w:t>
      </w:r>
      <w:r w:rsidR="00055637" w:rsidRPr="00B71568">
        <w:rPr>
          <w:b/>
          <w:bCs/>
        </w:rPr>
        <w:t>investiamo con la convinzione che le forze macroeconomiche siano un jolly</w:t>
      </w:r>
      <w:r w:rsidR="00AF464E" w:rsidRPr="00B71568">
        <w:rPr>
          <w:b/>
          <w:bCs/>
        </w:rPr>
        <w:t>,</w:t>
      </w:r>
      <w:r w:rsidR="00055637" w:rsidRPr="00B71568">
        <w:rPr>
          <w:b/>
          <w:bCs/>
        </w:rPr>
        <w:t xml:space="preserve"> piuttosto che un te</w:t>
      </w:r>
      <w:r w:rsidR="008B52B0" w:rsidRPr="00B71568">
        <w:rPr>
          <w:b/>
          <w:bCs/>
        </w:rPr>
        <w:t>ma</w:t>
      </w:r>
      <w:r w:rsidR="00055637" w:rsidRPr="00B71568">
        <w:rPr>
          <w:b/>
          <w:bCs/>
        </w:rPr>
        <w:t xml:space="preserve"> d'investimento</w:t>
      </w:r>
      <w:r w:rsidR="00AF464E" w:rsidRPr="00B71568">
        <w:rPr>
          <w:b/>
          <w:bCs/>
        </w:rPr>
        <w:t>,</w:t>
      </w:r>
      <w:r w:rsidR="00055637" w:rsidRPr="00B71568">
        <w:rPr>
          <w:b/>
          <w:bCs/>
        </w:rPr>
        <w:t xml:space="preserve"> per le società </w:t>
      </w:r>
      <w:r w:rsidR="00E84269" w:rsidRPr="00B71568">
        <w:rPr>
          <w:b/>
          <w:bCs/>
        </w:rPr>
        <w:t xml:space="preserve">con </w:t>
      </w:r>
      <w:r w:rsidR="00E84269" w:rsidRPr="009A2984">
        <w:rPr>
          <w:b/>
          <w:bCs/>
        </w:rPr>
        <w:t>capacità di compounding</w:t>
      </w:r>
      <w:r w:rsidR="00E84269" w:rsidRPr="00B71568">
        <w:rPr>
          <w:b/>
          <w:bCs/>
        </w:rPr>
        <w:t xml:space="preserve"> </w:t>
      </w:r>
      <w:r w:rsidR="00435F3D">
        <w:rPr>
          <w:b/>
          <w:bCs/>
        </w:rPr>
        <w:t>e</w:t>
      </w:r>
      <w:r w:rsidR="00E84269" w:rsidRPr="00B71568">
        <w:rPr>
          <w:b/>
          <w:bCs/>
        </w:rPr>
        <w:t xml:space="preserve"> flussi di cassa</w:t>
      </w:r>
      <w:r w:rsidR="00055637" w:rsidRPr="00B71568">
        <w:rPr>
          <w:b/>
          <w:bCs/>
        </w:rPr>
        <w:t xml:space="preserve"> di </w:t>
      </w:r>
      <w:r w:rsidR="008B52B0" w:rsidRPr="00B71568">
        <w:rPr>
          <w:b/>
          <w:bCs/>
        </w:rPr>
        <w:t xml:space="preserve">elevata </w:t>
      </w:r>
      <w:r w:rsidR="00055637" w:rsidRPr="00B71568">
        <w:rPr>
          <w:b/>
          <w:bCs/>
        </w:rPr>
        <w:t>qualità</w:t>
      </w:r>
      <w:r w:rsidR="00AF464E" w:rsidRPr="00B71568">
        <w:rPr>
          <w:b/>
          <w:bCs/>
        </w:rPr>
        <w:t>,</w:t>
      </w:r>
      <w:r w:rsidR="00055637" w:rsidRPr="00B71568">
        <w:rPr>
          <w:b/>
          <w:bCs/>
        </w:rPr>
        <w:t xml:space="preserve"> in cui investiamo a lungo termine.</w:t>
      </w:r>
      <w:r w:rsidR="00AB1072" w:rsidRPr="00B71568">
        <w:rPr>
          <w:b/>
          <w:bCs/>
        </w:rPr>
        <w:br/>
      </w:r>
      <w:r>
        <w:br/>
      </w:r>
      <w:r w:rsidR="003D2DF7" w:rsidRPr="003D2DF7">
        <w:t>All'inizio dell'anno, la strategia ha beneficiato di una forte selezione di titoli nel settore informatico, industriale e dei beni di consumo. La posizione più importante della strategia</w:t>
      </w:r>
      <w:r w:rsidR="003D2DF7" w:rsidRPr="009A2984">
        <w:rPr>
          <w:b/>
          <w:bCs/>
        </w:rPr>
        <w:t>, Nvidia Corporation</w:t>
      </w:r>
      <w:r w:rsidR="003D2DF7" w:rsidRPr="003D2DF7">
        <w:t xml:space="preserve">, continua a superare anche le stime più ottimistiche di Wall Street, poiché la domanda per le sue tecnologie di calcolo accelerato e per i data center continua a superare l'offerta in rapida crescita. Anche </w:t>
      </w:r>
      <w:r w:rsidR="003D2DF7" w:rsidRPr="009A2984">
        <w:rPr>
          <w:b/>
          <w:bCs/>
        </w:rPr>
        <w:t>Uber Technologies</w:t>
      </w:r>
      <w:r w:rsidR="003D2DF7" w:rsidRPr="003D2DF7">
        <w:t xml:space="preserve"> e </w:t>
      </w:r>
      <w:r w:rsidR="003D2DF7" w:rsidRPr="009A2984">
        <w:rPr>
          <w:b/>
          <w:bCs/>
        </w:rPr>
        <w:t>Chipotle Mexican Grill</w:t>
      </w:r>
      <w:r w:rsidR="003D2DF7" w:rsidRPr="003D2DF7">
        <w:t xml:space="preserve"> hanno ottenuto risultati e prospettive incoraggianti nei settori industriali e dei beni di consumo discrezionali, in un momento in cui sembra che l'intelligenza artificiale </w:t>
      </w:r>
      <w:r w:rsidR="003D2DF7">
        <w:t>occupi tutti i titoli dei giornali</w:t>
      </w:r>
      <w:r w:rsidR="003D2DF7" w:rsidRPr="003D2DF7">
        <w:t xml:space="preserve">. </w:t>
      </w:r>
    </w:p>
    <w:p w14:paraId="0355DBA3" w14:textId="55A9DEE0" w:rsidR="00284C39" w:rsidRPr="005B422B" w:rsidRDefault="00383B38" w:rsidP="00284C39">
      <w:r w:rsidRPr="00383B38">
        <w:t xml:space="preserve">Nel corso del primo mese del 2024, abbiamo aperto una nuova posizione in </w:t>
      </w:r>
      <w:r w:rsidRPr="00B71568">
        <w:rPr>
          <w:b/>
          <w:bCs/>
        </w:rPr>
        <w:t>KKR,</w:t>
      </w:r>
      <w:r w:rsidRPr="00383B38">
        <w:t xml:space="preserve"> </w:t>
      </w:r>
      <w:r w:rsidRPr="00B71568">
        <w:rPr>
          <w:b/>
          <w:bCs/>
        </w:rPr>
        <w:t>società</w:t>
      </w:r>
      <w:r w:rsidR="007300C5">
        <w:rPr>
          <w:b/>
          <w:bCs/>
        </w:rPr>
        <w:t xml:space="preserve"> attiva</w:t>
      </w:r>
      <w:r w:rsidRPr="00B71568">
        <w:rPr>
          <w:b/>
          <w:bCs/>
        </w:rPr>
        <w:t xml:space="preserve"> nel settore del private equity e della gestione patrimoniale alternativa</w:t>
      </w:r>
      <w:r w:rsidR="00284C39" w:rsidRPr="008250D8">
        <w:t>.</w:t>
      </w:r>
      <w:r w:rsidR="00284C39" w:rsidRPr="00055637">
        <w:t xml:space="preserve"> </w:t>
      </w:r>
      <w:r w:rsidR="00420F73" w:rsidRPr="00420F73">
        <w:t xml:space="preserve">Riteniamo che rappresenti un upgrade </w:t>
      </w:r>
      <w:r w:rsidR="00420F73">
        <w:t xml:space="preserve">per il </w:t>
      </w:r>
      <w:r w:rsidR="00420F73" w:rsidRPr="00420F73">
        <w:t>portafoglio</w:t>
      </w:r>
      <w:r w:rsidR="00420F73">
        <w:t>,</w:t>
      </w:r>
      <w:r w:rsidR="00420F73" w:rsidRPr="00420F73">
        <w:t xml:space="preserve"> grazie al suo solido modello di business</w:t>
      </w:r>
      <w:r w:rsidR="00313152">
        <w:t>,</w:t>
      </w:r>
      <w:r w:rsidR="00420F73" w:rsidRPr="00420F73">
        <w:t xml:space="preserve"> con elevati ricavi ricorrenti, margini interessanti e un </w:t>
      </w:r>
      <w:r w:rsidR="00420F73">
        <w:t>solido</w:t>
      </w:r>
      <w:r w:rsidR="00420F73" w:rsidRPr="00420F73">
        <w:t xml:space="preserve"> free </w:t>
      </w:r>
      <w:r w:rsidR="00420F73" w:rsidRPr="00922B63">
        <w:t>cash flow</w:t>
      </w:r>
      <w:r w:rsidR="00284C39" w:rsidRPr="00922B63">
        <w:t>.</w:t>
      </w:r>
      <w:r w:rsidR="00284C39" w:rsidRPr="00420F73">
        <w:t xml:space="preserve"> </w:t>
      </w:r>
      <w:r w:rsidR="00793326" w:rsidRPr="00B71568">
        <w:rPr>
          <w:b/>
          <w:bCs/>
        </w:rPr>
        <w:t xml:space="preserve">La società </w:t>
      </w:r>
      <w:r w:rsidR="00313152" w:rsidRPr="00B71568">
        <w:rPr>
          <w:b/>
          <w:bCs/>
        </w:rPr>
        <w:t>presenta</w:t>
      </w:r>
      <w:r w:rsidR="00793326" w:rsidRPr="00B71568">
        <w:rPr>
          <w:b/>
          <w:bCs/>
        </w:rPr>
        <w:t xml:space="preserve"> una strategia unica, che </w:t>
      </w:r>
      <w:r w:rsidR="008B52B0" w:rsidRPr="00B71568">
        <w:rPr>
          <w:b/>
          <w:bCs/>
        </w:rPr>
        <w:t>sfrutta</w:t>
      </w:r>
      <w:r w:rsidR="00313152" w:rsidRPr="00B71568">
        <w:rPr>
          <w:b/>
          <w:bCs/>
        </w:rPr>
        <w:t xml:space="preserve"> </w:t>
      </w:r>
      <w:r w:rsidR="008B52B0" w:rsidRPr="00B71568">
        <w:rPr>
          <w:b/>
          <w:bCs/>
        </w:rPr>
        <w:t>i</w:t>
      </w:r>
      <w:r w:rsidR="00313152" w:rsidRPr="00B71568">
        <w:rPr>
          <w:b/>
          <w:bCs/>
        </w:rPr>
        <w:t>l</w:t>
      </w:r>
      <w:r w:rsidR="00793326" w:rsidRPr="00B71568">
        <w:rPr>
          <w:b/>
          <w:bCs/>
        </w:rPr>
        <w:t xml:space="preserve"> proprio bilancio per investire insieme agli investitori esterni, offrendo alla società la possibilità di </w:t>
      </w:r>
      <w:r w:rsidR="00313152" w:rsidRPr="00B71568">
        <w:rPr>
          <w:b/>
          <w:bCs/>
        </w:rPr>
        <w:t>partecipare</w:t>
      </w:r>
      <w:r w:rsidR="00793326" w:rsidRPr="00B71568">
        <w:rPr>
          <w:b/>
          <w:bCs/>
        </w:rPr>
        <w:t xml:space="preserve"> e di trarre vantaggio dal proprio track record</w:t>
      </w:r>
      <w:r w:rsidR="00313152" w:rsidRPr="00B71568">
        <w:rPr>
          <w:b/>
          <w:bCs/>
        </w:rPr>
        <w:t>, caratterizzato da</w:t>
      </w:r>
      <w:r w:rsidR="00793326" w:rsidRPr="00B71568">
        <w:rPr>
          <w:b/>
          <w:bCs/>
        </w:rPr>
        <w:t xml:space="preserve"> solidi risultati negli investimenti</w:t>
      </w:r>
      <w:r w:rsidR="00284C39" w:rsidRPr="00793326">
        <w:t xml:space="preserve">. </w:t>
      </w:r>
      <w:r w:rsidR="005B422B" w:rsidRPr="005B422B">
        <w:t>Questo coinvolgimento è una caratteristica dell'iniziativa</w:t>
      </w:r>
      <w:r w:rsidR="005B422B">
        <w:t xml:space="preserve"> </w:t>
      </w:r>
      <w:r w:rsidR="00313152">
        <w:t>volta a</w:t>
      </w:r>
      <w:r w:rsidR="008B52B0">
        <w:t>d ampliare la partecipazione alla proprietà</w:t>
      </w:r>
      <w:r w:rsidR="00313152">
        <w:t xml:space="preserve"> </w:t>
      </w:r>
      <w:r w:rsidR="008C0C55">
        <w:t xml:space="preserve">anche </w:t>
      </w:r>
      <w:r w:rsidR="00CC7CD6">
        <w:t>ai</w:t>
      </w:r>
      <w:r w:rsidR="008B52B0">
        <w:t xml:space="preserve"> </w:t>
      </w:r>
      <w:r w:rsidR="005B422B" w:rsidRPr="005B422B">
        <w:t xml:space="preserve">dipendenti </w:t>
      </w:r>
      <w:r w:rsidR="00CC7CD6">
        <w:t>d</w:t>
      </w:r>
      <w:r w:rsidR="005B422B" w:rsidRPr="005B422B">
        <w:t xml:space="preserve">elle </w:t>
      </w:r>
      <w:r w:rsidR="00357C55">
        <w:t>aziende</w:t>
      </w:r>
      <w:r w:rsidR="005B422B" w:rsidRPr="005B422B">
        <w:t xml:space="preserve"> </w:t>
      </w:r>
      <w:r w:rsidR="005B422B">
        <w:t xml:space="preserve">nel </w:t>
      </w:r>
      <w:r w:rsidR="005B422B" w:rsidRPr="00B55805">
        <w:t>portafoglio</w:t>
      </w:r>
      <w:r w:rsidR="00206946">
        <w:t xml:space="preserve"> sottostante</w:t>
      </w:r>
      <w:r w:rsidR="00284C39" w:rsidRPr="00B55805">
        <w:t>.</w:t>
      </w:r>
    </w:p>
    <w:p w14:paraId="5890DF92" w14:textId="5B489447" w:rsidR="00284C39" w:rsidRPr="00BD5AC4" w:rsidRDefault="009E034D" w:rsidP="00284C39">
      <w:r w:rsidRPr="009E034D">
        <w:t>A febbraio</w:t>
      </w:r>
      <w:r w:rsidR="00F666D3">
        <w:t>,</w:t>
      </w:r>
      <w:r w:rsidRPr="009E034D">
        <w:t xml:space="preserve"> abbiamo a</w:t>
      </w:r>
      <w:r w:rsidR="00741AD6">
        <w:t>perto</w:t>
      </w:r>
      <w:r w:rsidRPr="009E034D">
        <w:t xml:space="preserve"> una nuova posizione in </w:t>
      </w:r>
      <w:r w:rsidRPr="00B71568">
        <w:rPr>
          <w:b/>
          <w:bCs/>
        </w:rPr>
        <w:t>KLA Corporation</w:t>
      </w:r>
      <w:r w:rsidR="00435F3D">
        <w:rPr>
          <w:b/>
          <w:bCs/>
        </w:rPr>
        <w:t>,</w:t>
      </w:r>
      <w:r w:rsidR="00CC7CD6" w:rsidRPr="00B71568">
        <w:rPr>
          <w:b/>
          <w:bCs/>
        </w:rPr>
        <w:t xml:space="preserve"> </w:t>
      </w:r>
      <w:r w:rsidRPr="00B71568">
        <w:rPr>
          <w:b/>
          <w:bCs/>
        </w:rPr>
        <w:t>un</w:t>
      </w:r>
      <w:r w:rsidR="00113825">
        <w:rPr>
          <w:b/>
          <w:bCs/>
        </w:rPr>
        <w:t xml:space="preserve"> fornitore di</w:t>
      </w:r>
      <w:r w:rsidRPr="00B71568">
        <w:rPr>
          <w:b/>
          <w:bCs/>
        </w:rPr>
        <w:t xml:space="preserve"> </w:t>
      </w:r>
      <w:r w:rsidR="00113825" w:rsidRPr="00113825">
        <w:rPr>
          <w:b/>
          <w:bCs/>
        </w:rPr>
        <w:t>sistemi di controllo del processo e di gestione della resa per l'industria dei semiconduttori</w:t>
      </w:r>
      <w:r w:rsidRPr="000D2190">
        <w:t>.</w:t>
      </w:r>
      <w:r w:rsidRPr="009E034D">
        <w:t xml:space="preserve"> Poiché la produzione di semiconduttori diventa sempre più complessa su substrati più piccoli, è essenziale produrre, ispezionare, testare e misurare i circuiti </w:t>
      </w:r>
      <w:r w:rsidR="00741AD6">
        <w:t>al fine di</w:t>
      </w:r>
      <w:r w:rsidRPr="009E034D">
        <w:t xml:space="preserve"> a</w:t>
      </w:r>
      <w:r w:rsidR="00741AD6">
        <w:t>ccrescere</w:t>
      </w:r>
      <w:r w:rsidRPr="009E034D">
        <w:t xml:space="preserve"> la qualità e l</w:t>
      </w:r>
      <w:r w:rsidR="00741AD6">
        <w:t>a</w:t>
      </w:r>
      <w:r w:rsidRPr="009E034D">
        <w:t xml:space="preserve"> res</w:t>
      </w:r>
      <w:r w:rsidR="00741AD6">
        <w:t>a</w:t>
      </w:r>
      <w:r w:rsidRPr="009E034D">
        <w:t>. L</w:t>
      </w:r>
      <w:r w:rsidR="00123ECE">
        <w:t>a società</w:t>
      </w:r>
      <w:r w:rsidRPr="009E034D">
        <w:t xml:space="preserve"> contribuisce a migliorare la redditività dei clienti</w:t>
      </w:r>
      <w:r w:rsidR="00123ECE">
        <w:t>,</w:t>
      </w:r>
      <w:r w:rsidRPr="009E034D">
        <w:t xml:space="preserve"> riducendo</w:t>
      </w:r>
      <w:r w:rsidR="00123ECE">
        <w:t xml:space="preserve"> al contempo</w:t>
      </w:r>
      <w:r w:rsidRPr="009E034D">
        <w:t xml:space="preserve"> i costi e gli scarti, il che rappresenta il vantaggio commerciale sostenibile</w:t>
      </w:r>
      <w:r w:rsidRPr="00523BE6">
        <w:t>.</w:t>
      </w:r>
      <w:r w:rsidR="00BA52E3">
        <w:t xml:space="preserve"> </w:t>
      </w:r>
      <w:r w:rsidR="00BD5AC4" w:rsidRPr="00B71568">
        <w:rPr>
          <w:b/>
          <w:bCs/>
        </w:rPr>
        <w:t xml:space="preserve">L'interessante tasso di crescita </w:t>
      </w:r>
      <w:r w:rsidR="00040E4F" w:rsidRPr="00B71568">
        <w:rPr>
          <w:b/>
          <w:bCs/>
        </w:rPr>
        <w:t>dell’azienda</w:t>
      </w:r>
      <w:r w:rsidR="00BD5AC4" w:rsidRPr="00B71568">
        <w:rPr>
          <w:b/>
          <w:bCs/>
        </w:rPr>
        <w:t xml:space="preserve"> </w:t>
      </w:r>
      <w:r w:rsidR="00040E4F" w:rsidRPr="00B71568">
        <w:rPr>
          <w:b/>
          <w:bCs/>
        </w:rPr>
        <w:t>deriva dalla</w:t>
      </w:r>
      <w:r w:rsidR="00BD5AC4" w:rsidRPr="00B71568">
        <w:rPr>
          <w:b/>
          <w:bCs/>
        </w:rPr>
        <w:t xml:space="preserve"> sua posizione </w:t>
      </w:r>
      <w:r w:rsidR="00CC7CD6" w:rsidRPr="00B71568">
        <w:rPr>
          <w:b/>
          <w:bCs/>
        </w:rPr>
        <w:t>“</w:t>
      </w:r>
      <w:r w:rsidR="00BD5AC4" w:rsidRPr="00B71568">
        <w:rPr>
          <w:b/>
          <w:bCs/>
        </w:rPr>
        <w:t>mission</w:t>
      </w:r>
      <w:r w:rsidR="00CC7CD6" w:rsidRPr="00B71568">
        <w:rPr>
          <w:b/>
          <w:bCs/>
        </w:rPr>
        <w:t>-</w:t>
      </w:r>
      <w:r w:rsidR="00BD5AC4" w:rsidRPr="00B71568">
        <w:rPr>
          <w:b/>
          <w:bCs/>
        </w:rPr>
        <w:t>critical</w:t>
      </w:r>
      <w:r w:rsidR="00CC7CD6" w:rsidRPr="00B71568">
        <w:rPr>
          <w:b/>
          <w:bCs/>
        </w:rPr>
        <w:t>”</w:t>
      </w:r>
      <w:r w:rsidR="00BD5AC4" w:rsidRPr="00B71568">
        <w:rPr>
          <w:b/>
          <w:bCs/>
        </w:rPr>
        <w:t xml:space="preserve"> nella produzione di semiconduttori, un segmento economico sempre più importante</w:t>
      </w:r>
      <w:r w:rsidR="00040E4F">
        <w:t>,</w:t>
      </w:r>
      <w:r w:rsidR="00BD5AC4" w:rsidRPr="00BD5AC4">
        <w:t xml:space="preserve"> a causa dei megatrend secolari d</w:t>
      </w:r>
      <w:r w:rsidR="00193156">
        <w:t>ell’</w:t>
      </w:r>
      <w:r w:rsidR="00BD5AC4" w:rsidRPr="00BD5AC4">
        <w:t xml:space="preserve">intelligenza artificiale, </w:t>
      </w:r>
      <w:r w:rsidR="00193156">
        <w:t xml:space="preserve">del </w:t>
      </w:r>
      <w:r w:rsidR="00BD5AC4" w:rsidRPr="00BD5AC4">
        <w:t>cloud computing e della più ampia tendenza</w:t>
      </w:r>
      <w:r w:rsidR="00BD5AC4">
        <w:t xml:space="preserve"> della trasformazione digitale</w:t>
      </w:r>
      <w:r w:rsidR="00284C39" w:rsidRPr="00BD5AC4">
        <w:t xml:space="preserve">. </w:t>
      </w:r>
    </w:p>
    <w:p w14:paraId="76A90B76" w14:textId="3335E223" w:rsidR="00C76E50" w:rsidRDefault="003D2DF7" w:rsidP="00284C39">
      <w:r w:rsidRPr="003D2DF7">
        <w:t xml:space="preserve">Un'altra recente aggiunta al portafoglio è stata quella di </w:t>
      </w:r>
      <w:r w:rsidRPr="009A2984">
        <w:rPr>
          <w:b/>
          <w:bCs/>
        </w:rPr>
        <w:t>Progressive</w:t>
      </w:r>
      <w:r w:rsidRPr="003D2DF7">
        <w:t xml:space="preserve">, una delle maggiori compagnie assicurative </w:t>
      </w:r>
      <w:r>
        <w:t xml:space="preserve">negli Stati Uniti </w:t>
      </w:r>
      <w:r w:rsidRPr="003D2DF7">
        <w:t>per le persone, le abitazioni e gli immobili commerciali e per le auto. Storicamente, la società ha guadagnato quote di mercato grazie all'uso innovativo della tecnologia e a un'offerta a basso costo resa possibile dal suo modello di vendita diretta. La</w:t>
      </w:r>
      <w:r w:rsidR="008651B4">
        <w:t xml:space="preserve"> compagnia</w:t>
      </w:r>
      <w:r w:rsidRPr="003D2DF7">
        <w:t xml:space="preserve"> è stata una delle prime a adottare la telematica, che i clienti hanno utilizzato per accedere a sconti per la guida sicura. Questo approccio basato sull'u</w:t>
      </w:r>
      <w:r w:rsidR="008651B4">
        <w:t>tilizzo</w:t>
      </w:r>
      <w:r w:rsidRPr="003D2DF7">
        <w:t xml:space="preserve"> è il vantaggio commerciale sostenibile dell'azienda, in quanto migliora il processo di sottoscrizione e quindi la redditività, </w:t>
      </w:r>
      <w:r w:rsidR="00C76E50">
        <w:t>oltre a costruire</w:t>
      </w:r>
      <w:r w:rsidRPr="003D2DF7">
        <w:t xml:space="preserve"> correttamente le polizze assicurative in base alle dimensioni del veicolo, ai chilometri percorsi e al tipo di guida, tutti fattori correlati alle emissioni e all'efficienza del carburante. </w:t>
      </w:r>
    </w:p>
    <w:p w14:paraId="3119EEEA" w14:textId="1D7203AF" w:rsidR="00193156" w:rsidRDefault="00523BE6" w:rsidP="00D71A31">
      <w:r w:rsidRPr="00523BE6">
        <w:lastRenderedPageBreak/>
        <w:t>Nell'ultimo mese del trimestre</w:t>
      </w:r>
      <w:r>
        <w:t>,</w:t>
      </w:r>
      <w:r w:rsidRPr="00523BE6">
        <w:t xml:space="preserve"> abbiamo aggiunto al portafoglio anche </w:t>
      </w:r>
      <w:r w:rsidRPr="00B71568">
        <w:rPr>
          <w:b/>
          <w:bCs/>
        </w:rPr>
        <w:t>Airbnb</w:t>
      </w:r>
      <w:r w:rsidRPr="00523BE6">
        <w:t xml:space="preserve"> e </w:t>
      </w:r>
      <w:r w:rsidRPr="00B71568">
        <w:rPr>
          <w:b/>
          <w:bCs/>
        </w:rPr>
        <w:t>Workday</w:t>
      </w:r>
      <w:r w:rsidR="00D71A31">
        <w:t>.</w:t>
      </w:r>
      <w:r w:rsidRPr="00523BE6">
        <w:t xml:space="preserve"> </w:t>
      </w:r>
      <w:r w:rsidR="00A24893" w:rsidRPr="00B71568">
        <w:rPr>
          <w:b/>
          <w:bCs/>
        </w:rPr>
        <w:t xml:space="preserve">Airbnb ha creato una delle piattaforme per i viaggi più riconoscibili al mondo. </w:t>
      </w:r>
      <w:r w:rsidRPr="00523BE6">
        <w:t xml:space="preserve">Il mercato online dell'azienda mette in contatto gli acquirenti viaggiatori coi fornitori o gli host di alloggi a breve </w:t>
      </w:r>
      <w:r w:rsidRPr="0073546F">
        <w:t>termine.</w:t>
      </w:r>
      <w:r w:rsidR="00CC7CD6">
        <w:t xml:space="preserve"> </w:t>
      </w:r>
      <w:r w:rsidR="00BE54D8" w:rsidRPr="00BE54D8">
        <w:t xml:space="preserve">Questa piattaforma è altamente diversificata a livello geografico e demografico, con immense opportunità di penetrazione in tutto il mondo. </w:t>
      </w:r>
      <w:r w:rsidR="00072170">
        <w:t>Nell’ambito di un</w:t>
      </w:r>
      <w:r w:rsidR="00BE54D8" w:rsidRPr="00BE54D8">
        <w:t xml:space="preserve"> </w:t>
      </w:r>
      <w:r w:rsidR="00BE54D8" w:rsidRPr="009A2984">
        <w:t>modello capital light,</w:t>
      </w:r>
      <w:r w:rsidR="00BE54D8" w:rsidRPr="00BE54D8">
        <w:t xml:space="preserve"> il vantaggio commerciale sostenibile dell</w:t>
      </w:r>
      <w:r w:rsidR="00BE54D8">
        <w:t>a società</w:t>
      </w:r>
      <w:r w:rsidR="00BE54D8" w:rsidRPr="00BE54D8">
        <w:t xml:space="preserve"> va a beneficio di entrambi i </w:t>
      </w:r>
      <w:r w:rsidR="00B87F65">
        <w:t xml:space="preserve">lati </w:t>
      </w:r>
      <w:r w:rsidR="00BE54D8" w:rsidRPr="00BE54D8">
        <w:t>di questo mercato</w:t>
      </w:r>
      <w:r w:rsidR="008C0C55">
        <w:t>, i proprietari di case e i viaggiatori</w:t>
      </w:r>
      <w:r w:rsidR="00BE54D8" w:rsidRPr="00BE54D8">
        <w:t xml:space="preserve">. </w:t>
      </w:r>
      <w:r w:rsidR="001A5AB8">
        <w:t xml:space="preserve"> Inoltre, alcuni studi dimostrano che sono presenti benefici ambientali misurabili, in quanto il modello di turismo sostenibile di Airbnb utilizza una quantità decisamente inferiore di energia e acqua. </w:t>
      </w:r>
    </w:p>
    <w:p w14:paraId="101C1DCA" w14:textId="3BFA1CEC" w:rsidR="00EC2BE0" w:rsidRPr="009A2984" w:rsidRDefault="00C8323A" w:rsidP="00D71A31">
      <w:pPr>
        <w:rPr>
          <w:b/>
          <w:bCs/>
        </w:rPr>
      </w:pPr>
      <w:r w:rsidRPr="00C8323A">
        <w:t xml:space="preserve">Workday </w:t>
      </w:r>
      <w:r w:rsidR="001A5AB8">
        <w:t xml:space="preserve">invece </w:t>
      </w:r>
      <w:r w:rsidRPr="00C8323A">
        <w:t>fornisce un software basato sul cloud</w:t>
      </w:r>
      <w:r w:rsidR="00BD1108">
        <w:t>,</w:t>
      </w:r>
      <w:r w:rsidRPr="00C8323A">
        <w:t xml:space="preserve"> che aiuta le </w:t>
      </w:r>
      <w:r>
        <w:t>società</w:t>
      </w:r>
      <w:r w:rsidRPr="00C8323A">
        <w:t xml:space="preserve"> globali di medie e grandi dimensioni a gestire le proprie finanze e il </w:t>
      </w:r>
      <w:r w:rsidR="00BD1108">
        <w:t>rispettivo</w:t>
      </w:r>
      <w:r w:rsidRPr="00C8323A">
        <w:t xml:space="preserve"> capitale umano. </w:t>
      </w:r>
      <w:r w:rsidRPr="00B71568">
        <w:rPr>
          <w:b/>
          <w:bCs/>
        </w:rPr>
        <w:t>L'applicazione di punta dell'azienda, Workday Human Capital Management aggiunge direttamente valore a quello che</w:t>
      </w:r>
      <w:r w:rsidR="00BD1108" w:rsidRPr="00B71568">
        <w:rPr>
          <w:b/>
          <w:bCs/>
        </w:rPr>
        <w:t>,</w:t>
      </w:r>
      <w:r w:rsidRPr="00B71568">
        <w:rPr>
          <w:b/>
          <w:bCs/>
        </w:rPr>
        <w:t xml:space="preserve"> mediamente</w:t>
      </w:r>
      <w:r w:rsidR="00BD1108" w:rsidRPr="00B71568">
        <w:rPr>
          <w:b/>
          <w:bCs/>
        </w:rPr>
        <w:t>,</w:t>
      </w:r>
      <w:r w:rsidRPr="00B71568">
        <w:rPr>
          <w:b/>
          <w:bCs/>
        </w:rPr>
        <w:t xml:space="preserve"> è il maggior costo </w:t>
      </w:r>
      <w:r w:rsidR="00BD1108" w:rsidRPr="00B71568">
        <w:rPr>
          <w:b/>
          <w:bCs/>
        </w:rPr>
        <w:t xml:space="preserve">operativo </w:t>
      </w:r>
      <w:r w:rsidRPr="00B71568">
        <w:rPr>
          <w:b/>
          <w:bCs/>
        </w:rPr>
        <w:t xml:space="preserve">di una società, ossia </w:t>
      </w:r>
      <w:r w:rsidR="00C76E50">
        <w:rPr>
          <w:b/>
          <w:bCs/>
        </w:rPr>
        <w:t>le persone</w:t>
      </w:r>
      <w:r w:rsidRPr="00B71568">
        <w:rPr>
          <w:b/>
          <w:bCs/>
        </w:rPr>
        <w:t>.</w:t>
      </w:r>
      <w:r w:rsidR="00C76E50">
        <w:rPr>
          <w:b/>
          <w:bCs/>
        </w:rPr>
        <w:t xml:space="preserve"> </w:t>
      </w:r>
      <w:r w:rsidR="005B2FB4" w:rsidRPr="005B2FB4">
        <w:t xml:space="preserve">La suite di soluzioni HCM consente alle </w:t>
      </w:r>
      <w:r w:rsidR="00293006">
        <w:t>società</w:t>
      </w:r>
      <w:r w:rsidR="005B2FB4" w:rsidRPr="005B2FB4">
        <w:t xml:space="preserve"> di gestire l'intero ciclo di vita dei dipendenti, dall'assunzione </w:t>
      </w:r>
      <w:r w:rsidR="00293006">
        <w:t>al pensionamento</w:t>
      </w:r>
      <w:r w:rsidR="005B2FB4" w:rsidRPr="005B2FB4">
        <w:t xml:space="preserve">. Questo è il vantaggio commerciale sostenibile di Workday, in quanto </w:t>
      </w:r>
      <w:r w:rsidR="0090173E">
        <w:t>è presente</w:t>
      </w:r>
      <w:r w:rsidR="005B2FB4" w:rsidRPr="005B2FB4">
        <w:t xml:space="preserve"> una chiara opportunità di crescita dei ricavi </w:t>
      </w:r>
      <w:r w:rsidR="0090173E">
        <w:t xml:space="preserve">quando si aiutano </w:t>
      </w:r>
      <w:r w:rsidR="005B2FB4" w:rsidRPr="005B2FB4">
        <w:t>i team HR ad assumere, retribuire, sviluppare e fornire esperienze significative ai dipendenti</w:t>
      </w:r>
      <w:r w:rsidR="00DD75CD">
        <w:t>,</w:t>
      </w:r>
      <w:r w:rsidR="005B2FB4" w:rsidRPr="005B2FB4">
        <w:t xml:space="preserve"> che </w:t>
      </w:r>
      <w:r w:rsidR="00DD75CD">
        <w:t xml:space="preserve">allo stesso tempo </w:t>
      </w:r>
      <w:r w:rsidR="005B2FB4" w:rsidRPr="005B2FB4">
        <w:t>siano personalizzate, inclusive e utili a una forza lavoro diversificata.</w:t>
      </w:r>
    </w:p>
    <w:sectPr w:rsidR="00EC2BE0" w:rsidRPr="009A2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39"/>
    <w:rsid w:val="00040E4F"/>
    <w:rsid w:val="0004581D"/>
    <w:rsid w:val="00055637"/>
    <w:rsid w:val="00072170"/>
    <w:rsid w:val="000A1D74"/>
    <w:rsid w:val="000B407B"/>
    <w:rsid w:val="000C44B9"/>
    <w:rsid w:val="000D2190"/>
    <w:rsid w:val="000F7127"/>
    <w:rsid w:val="00113825"/>
    <w:rsid w:val="00123ECE"/>
    <w:rsid w:val="00152059"/>
    <w:rsid w:val="00193156"/>
    <w:rsid w:val="001A2652"/>
    <w:rsid w:val="001A5AB8"/>
    <w:rsid w:val="001C7D29"/>
    <w:rsid w:val="00206946"/>
    <w:rsid w:val="002528DD"/>
    <w:rsid w:val="00284C39"/>
    <w:rsid w:val="00293006"/>
    <w:rsid w:val="00293BD5"/>
    <w:rsid w:val="002C27C1"/>
    <w:rsid w:val="002C3F95"/>
    <w:rsid w:val="002C7582"/>
    <w:rsid w:val="002D1507"/>
    <w:rsid w:val="00313152"/>
    <w:rsid w:val="00357C55"/>
    <w:rsid w:val="0036793B"/>
    <w:rsid w:val="00376D6C"/>
    <w:rsid w:val="00381278"/>
    <w:rsid w:val="00383B38"/>
    <w:rsid w:val="003D204A"/>
    <w:rsid w:val="003D2DF7"/>
    <w:rsid w:val="00420F73"/>
    <w:rsid w:val="00435F3D"/>
    <w:rsid w:val="00441CCE"/>
    <w:rsid w:val="0044718E"/>
    <w:rsid w:val="004573D8"/>
    <w:rsid w:val="004D1275"/>
    <w:rsid w:val="00523BE6"/>
    <w:rsid w:val="00533756"/>
    <w:rsid w:val="0056361C"/>
    <w:rsid w:val="005B2FB4"/>
    <w:rsid w:val="005B422B"/>
    <w:rsid w:val="005D6832"/>
    <w:rsid w:val="005E34ED"/>
    <w:rsid w:val="00666AF4"/>
    <w:rsid w:val="00670BB4"/>
    <w:rsid w:val="006B022B"/>
    <w:rsid w:val="007300C5"/>
    <w:rsid w:val="0073546F"/>
    <w:rsid w:val="00741AD6"/>
    <w:rsid w:val="0074697C"/>
    <w:rsid w:val="00772332"/>
    <w:rsid w:val="00783C7D"/>
    <w:rsid w:val="00793326"/>
    <w:rsid w:val="007B5C82"/>
    <w:rsid w:val="008250D8"/>
    <w:rsid w:val="008610DD"/>
    <w:rsid w:val="008651B4"/>
    <w:rsid w:val="008B52B0"/>
    <w:rsid w:val="008C0C55"/>
    <w:rsid w:val="0090173E"/>
    <w:rsid w:val="00902319"/>
    <w:rsid w:val="00922B63"/>
    <w:rsid w:val="00973484"/>
    <w:rsid w:val="009835FD"/>
    <w:rsid w:val="00984569"/>
    <w:rsid w:val="009A2984"/>
    <w:rsid w:val="009E034D"/>
    <w:rsid w:val="00A24893"/>
    <w:rsid w:val="00A3049A"/>
    <w:rsid w:val="00A57F4B"/>
    <w:rsid w:val="00AB1072"/>
    <w:rsid w:val="00AC5112"/>
    <w:rsid w:val="00AF464E"/>
    <w:rsid w:val="00B0510D"/>
    <w:rsid w:val="00B249E8"/>
    <w:rsid w:val="00B55805"/>
    <w:rsid w:val="00B71568"/>
    <w:rsid w:val="00B87F65"/>
    <w:rsid w:val="00BA52E3"/>
    <w:rsid w:val="00BD1108"/>
    <w:rsid w:val="00BD5AC4"/>
    <w:rsid w:val="00BD734B"/>
    <w:rsid w:val="00BE54D8"/>
    <w:rsid w:val="00C76E50"/>
    <w:rsid w:val="00C8323A"/>
    <w:rsid w:val="00C95E58"/>
    <w:rsid w:val="00CC7CD6"/>
    <w:rsid w:val="00D71A31"/>
    <w:rsid w:val="00DD75CD"/>
    <w:rsid w:val="00DF684D"/>
    <w:rsid w:val="00E84269"/>
    <w:rsid w:val="00EC2BE0"/>
    <w:rsid w:val="00EE66B2"/>
    <w:rsid w:val="00EF030B"/>
    <w:rsid w:val="00F42F2F"/>
    <w:rsid w:val="00F666D3"/>
    <w:rsid w:val="00F9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89AF"/>
  <w15:chartTrackingRefBased/>
  <w15:docId w15:val="{1A939486-DAA0-4CB7-A5F4-EEAC919E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4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4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4C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4C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4C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4C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4C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4C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4C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4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4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4C3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4C3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4C3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4C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4C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4C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4C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4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4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4C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4C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4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4C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4C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4C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4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4C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4C39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4D127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138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1382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1382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38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38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3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FCDB-BF4C-4E38-848D-D89CE648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Morici</dc:creator>
  <cp:keywords/>
  <dc:description/>
  <cp:lastModifiedBy>Massimo Morici</cp:lastModifiedBy>
  <cp:revision>3</cp:revision>
  <dcterms:created xsi:type="dcterms:W3CDTF">2024-06-19T08:08:00Z</dcterms:created>
  <dcterms:modified xsi:type="dcterms:W3CDTF">2024-06-19T08:23:00Z</dcterms:modified>
</cp:coreProperties>
</file>