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C62F7" w14:textId="57A205EE" w:rsidR="00FE5429" w:rsidRPr="00FE5429" w:rsidRDefault="00FE5429" w:rsidP="00FE5429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T. Rowe Price - </w:t>
      </w:r>
      <w:r w:rsidR="0008523B">
        <w:rPr>
          <w:rFonts w:ascii="Calibri" w:hAnsi="Calibri" w:cs="Calibri"/>
          <w:b/>
          <w:bCs/>
        </w:rPr>
        <w:t xml:space="preserve">L’impatto delle </w:t>
      </w:r>
      <w:r w:rsidRPr="00FE5429">
        <w:rPr>
          <w:rFonts w:ascii="Calibri" w:hAnsi="Calibri" w:cs="Calibri"/>
          <w:b/>
          <w:bCs/>
        </w:rPr>
        <w:t xml:space="preserve">elezioni </w:t>
      </w:r>
      <w:r w:rsidR="0088671C">
        <w:rPr>
          <w:rFonts w:ascii="Calibri" w:hAnsi="Calibri" w:cs="Calibri"/>
          <w:b/>
          <w:bCs/>
        </w:rPr>
        <w:t xml:space="preserve">USA </w:t>
      </w:r>
      <w:r w:rsidRPr="00FE5429">
        <w:rPr>
          <w:rFonts w:ascii="Calibri" w:hAnsi="Calibri" w:cs="Calibri"/>
          <w:b/>
          <w:bCs/>
        </w:rPr>
        <w:t>su energie rinnovabili e veicoli elettrici</w:t>
      </w:r>
    </w:p>
    <w:p w14:paraId="33FD7313" w14:textId="77777777" w:rsidR="00FE5429" w:rsidRPr="00FE5429" w:rsidRDefault="00FE5429" w:rsidP="00FE5429">
      <w:pPr>
        <w:spacing w:after="0" w:line="240" w:lineRule="auto"/>
        <w:rPr>
          <w:rFonts w:ascii="Calibri" w:hAnsi="Calibri" w:cs="Calibri"/>
        </w:rPr>
      </w:pPr>
    </w:p>
    <w:p w14:paraId="1D347579" w14:textId="1508BE04" w:rsidR="00FE5429" w:rsidRPr="00FE5429" w:rsidRDefault="00FE5429" w:rsidP="00FE5429">
      <w:pPr>
        <w:spacing w:after="0" w:line="240" w:lineRule="auto"/>
        <w:rPr>
          <w:rFonts w:ascii="Calibri" w:hAnsi="Calibri" w:cs="Calibri"/>
          <w:lang w:val="en-US"/>
        </w:rPr>
      </w:pPr>
      <w:r w:rsidRPr="00FE5429">
        <w:rPr>
          <w:rFonts w:ascii="Calibri" w:hAnsi="Calibri" w:cs="Calibri"/>
          <w:lang w:val="en-US"/>
        </w:rPr>
        <w:t xml:space="preserve">A cura di </w:t>
      </w:r>
      <w:r w:rsidRPr="00FE5429">
        <w:rPr>
          <w:rFonts w:ascii="Calibri" w:hAnsi="Calibri" w:cs="Calibri"/>
          <w:b/>
          <w:bCs/>
          <w:lang w:val="en-US"/>
        </w:rPr>
        <w:t>Gil Fortgang, Washington Associate Analyst, U.S. Equity Division</w:t>
      </w:r>
      <w:r>
        <w:rPr>
          <w:rFonts w:ascii="Calibri" w:hAnsi="Calibri" w:cs="Calibri"/>
          <w:b/>
          <w:bCs/>
          <w:lang w:val="en-US"/>
        </w:rPr>
        <w:t>,</w:t>
      </w:r>
      <w:r w:rsidRPr="00FE5429">
        <w:rPr>
          <w:rFonts w:ascii="Calibri" w:hAnsi="Calibri" w:cs="Calibri"/>
          <w:b/>
          <w:bCs/>
          <w:lang w:val="en-US"/>
        </w:rPr>
        <w:t xml:space="preserve"> T. Rowe Price</w:t>
      </w:r>
    </w:p>
    <w:p w14:paraId="008B6712" w14:textId="77777777" w:rsidR="00FE5429" w:rsidRPr="00FE5429" w:rsidRDefault="00FE5429" w:rsidP="00FE5429">
      <w:pPr>
        <w:spacing w:after="0" w:line="240" w:lineRule="auto"/>
        <w:rPr>
          <w:rFonts w:ascii="Calibri" w:hAnsi="Calibri" w:cs="Calibri"/>
          <w:lang w:val="en-US"/>
        </w:rPr>
      </w:pPr>
    </w:p>
    <w:p w14:paraId="36D46C36" w14:textId="77777777" w:rsidR="00FE5429" w:rsidRPr="00564A73" w:rsidRDefault="00FE5429" w:rsidP="00FE5429">
      <w:pPr>
        <w:spacing w:after="0" w:line="240" w:lineRule="auto"/>
        <w:rPr>
          <w:rFonts w:ascii="Calibri" w:hAnsi="Calibri" w:cs="Calibri"/>
          <w:b/>
          <w:bCs/>
        </w:rPr>
      </w:pPr>
      <w:r w:rsidRPr="00564A73">
        <w:rPr>
          <w:rFonts w:ascii="Calibri" w:hAnsi="Calibri" w:cs="Calibri"/>
          <w:b/>
          <w:bCs/>
        </w:rPr>
        <w:t>I candidati alla presidenza degli Stati Uniti hanno delineato priorità nettamente diverse in materia di</w:t>
      </w:r>
    </w:p>
    <w:p w14:paraId="0D4783FA" w14:textId="7FBC6386" w:rsidR="00FE5429" w:rsidRPr="00FE5429" w:rsidRDefault="00FE5429" w:rsidP="00FE5429">
      <w:pPr>
        <w:spacing w:after="0" w:line="240" w:lineRule="auto"/>
        <w:rPr>
          <w:rFonts w:ascii="Calibri" w:hAnsi="Calibri" w:cs="Calibri"/>
        </w:rPr>
      </w:pPr>
      <w:r w:rsidRPr="00564A73">
        <w:rPr>
          <w:rFonts w:ascii="Calibri" w:hAnsi="Calibri" w:cs="Calibri"/>
          <w:b/>
          <w:bCs/>
        </w:rPr>
        <w:t>politica energetica e dei trasporti.</w:t>
      </w:r>
      <w:r>
        <w:rPr>
          <w:rFonts w:ascii="Calibri" w:hAnsi="Calibri" w:cs="Calibri"/>
        </w:rPr>
        <w:t xml:space="preserve"> </w:t>
      </w:r>
      <w:r w:rsidRPr="00FE5429">
        <w:rPr>
          <w:rFonts w:ascii="Calibri" w:hAnsi="Calibri" w:cs="Calibri"/>
        </w:rPr>
        <w:t>La riduzione delle emissioni di carbonio e lo sviluppo dell'economia verde americana sono ancora tra le priorità del democratico Joe Biden</w:t>
      </w:r>
      <w:r>
        <w:rPr>
          <w:rFonts w:ascii="Calibri" w:hAnsi="Calibri" w:cs="Calibri"/>
        </w:rPr>
        <w:t>. I</w:t>
      </w:r>
      <w:r w:rsidRPr="00FE5429">
        <w:rPr>
          <w:rFonts w:ascii="Calibri" w:hAnsi="Calibri" w:cs="Calibri"/>
        </w:rPr>
        <w:t>l repubblicano Donald Trump, invece, ha sottolineato il suo impegno a liberare le risorse energetiche tradizionali degli Stati Uniti.</w:t>
      </w:r>
    </w:p>
    <w:p w14:paraId="0B9EB84F" w14:textId="77777777" w:rsidR="00FE5429" w:rsidRPr="00FE5429" w:rsidRDefault="00FE5429" w:rsidP="00FE5429">
      <w:pPr>
        <w:spacing w:after="0" w:line="240" w:lineRule="auto"/>
        <w:rPr>
          <w:rFonts w:ascii="Calibri" w:hAnsi="Calibri" w:cs="Calibri"/>
        </w:rPr>
      </w:pPr>
    </w:p>
    <w:p w14:paraId="0BF52F4D" w14:textId="43A99B9C" w:rsidR="00F803A9" w:rsidRPr="00564A73" w:rsidRDefault="00FE5429" w:rsidP="00F803A9">
      <w:pPr>
        <w:spacing w:after="0" w:line="240" w:lineRule="auto"/>
        <w:rPr>
          <w:rFonts w:ascii="Calibri" w:hAnsi="Calibri" w:cs="Calibri"/>
          <w:b/>
          <w:bCs/>
        </w:rPr>
      </w:pPr>
      <w:r w:rsidRPr="00FE5429">
        <w:rPr>
          <w:rFonts w:ascii="Calibri" w:hAnsi="Calibri" w:cs="Calibri"/>
        </w:rPr>
        <w:t xml:space="preserve">È necessario osservare da vicino come questi programmi contrastanti potrebbero tradursi in azioni governative. </w:t>
      </w:r>
      <w:r w:rsidRPr="00564A73">
        <w:rPr>
          <w:rFonts w:ascii="Calibri" w:hAnsi="Calibri" w:cs="Calibri"/>
          <w:b/>
          <w:bCs/>
        </w:rPr>
        <w:t>Le divergenze sulle politiche in materia di energie rinnovabili e veicoli elettrici (EV) sono quelle che potrebbero avere il maggiore impatto su aziende e investitori.</w:t>
      </w:r>
    </w:p>
    <w:p w14:paraId="557C2CE1" w14:textId="77777777" w:rsidR="00FE5429" w:rsidRPr="00FE5429" w:rsidRDefault="00FE5429" w:rsidP="00F803A9">
      <w:pPr>
        <w:spacing w:after="0" w:line="240" w:lineRule="auto"/>
        <w:rPr>
          <w:rFonts w:ascii="Calibri" w:hAnsi="Calibri" w:cs="Calibri"/>
        </w:rPr>
      </w:pPr>
    </w:p>
    <w:p w14:paraId="0AF3F55F" w14:textId="1A6F2ECA" w:rsidR="00FE5429" w:rsidRPr="00564A73" w:rsidRDefault="00FE5429" w:rsidP="00FE5429">
      <w:pPr>
        <w:spacing w:after="0" w:line="240" w:lineRule="auto"/>
        <w:rPr>
          <w:rFonts w:ascii="Calibri" w:hAnsi="Calibri" w:cs="Calibri"/>
          <w:u w:val="single"/>
        </w:rPr>
      </w:pPr>
      <w:r w:rsidRPr="00564A73">
        <w:rPr>
          <w:rFonts w:ascii="Calibri" w:hAnsi="Calibri" w:cs="Calibri"/>
          <w:u w:val="single"/>
        </w:rPr>
        <w:t>Ancora energia e trasporti nel Biden</w:t>
      </w:r>
      <w:r w:rsidR="00564A73">
        <w:rPr>
          <w:rFonts w:ascii="Calibri" w:hAnsi="Calibri" w:cs="Calibri"/>
          <w:u w:val="single"/>
        </w:rPr>
        <w:t xml:space="preserve"> II</w:t>
      </w:r>
    </w:p>
    <w:p w14:paraId="228FD6AC" w14:textId="1DDB5442" w:rsidR="00F803A9" w:rsidRDefault="00FE5429" w:rsidP="00FE5429">
      <w:pPr>
        <w:spacing w:after="0" w:line="240" w:lineRule="auto"/>
        <w:rPr>
          <w:rFonts w:ascii="Calibri" w:hAnsi="Calibri" w:cs="Calibri"/>
        </w:rPr>
      </w:pPr>
      <w:r w:rsidRPr="00FE5429">
        <w:rPr>
          <w:rFonts w:ascii="Calibri" w:hAnsi="Calibri" w:cs="Calibri"/>
        </w:rPr>
        <w:t>Le elezioni avranno importanti implicazioni per l'Inflation Reduction Act (IRA). Questa legge, approvata durante il secondo anno di mandato de</w:t>
      </w:r>
      <w:r w:rsidR="0088671C">
        <w:rPr>
          <w:rFonts w:ascii="Calibri" w:hAnsi="Calibri" w:cs="Calibri"/>
        </w:rPr>
        <w:t>l p</w:t>
      </w:r>
      <w:r w:rsidRPr="00FE5429">
        <w:rPr>
          <w:rFonts w:ascii="Calibri" w:hAnsi="Calibri" w:cs="Calibri"/>
        </w:rPr>
        <w:t>residente Biden, utilizza pagamenti diretti e crediti d'imposta per promuovere l'ecologizzazione dell'industria statunitense nel prossimo decennio.</w:t>
      </w:r>
    </w:p>
    <w:p w14:paraId="0270A462" w14:textId="77777777" w:rsidR="00564A73" w:rsidRPr="00FE5429" w:rsidRDefault="00564A73" w:rsidP="00FE5429">
      <w:pPr>
        <w:spacing w:after="0" w:line="240" w:lineRule="auto"/>
        <w:rPr>
          <w:rFonts w:ascii="Calibri" w:hAnsi="Calibri" w:cs="Calibri"/>
        </w:rPr>
      </w:pPr>
    </w:p>
    <w:p w14:paraId="6B093FB8" w14:textId="77777777" w:rsidR="0008523B" w:rsidRPr="0008523B" w:rsidRDefault="0008523B" w:rsidP="0008523B">
      <w:pPr>
        <w:spacing w:after="0" w:line="240" w:lineRule="auto"/>
        <w:rPr>
          <w:rFonts w:ascii="Calibri" w:hAnsi="Calibri" w:cs="Calibri"/>
        </w:rPr>
      </w:pPr>
      <w:r w:rsidRPr="009A302A">
        <w:rPr>
          <w:rFonts w:ascii="Calibri" w:hAnsi="Calibri" w:cs="Calibri"/>
          <w:b/>
          <w:bCs/>
        </w:rPr>
        <w:t>Una rielezione di Biden garantirebbe probabilmente che l'IRA venga attuata</w:t>
      </w:r>
      <w:r w:rsidRPr="0008523B">
        <w:rPr>
          <w:rFonts w:ascii="Calibri" w:hAnsi="Calibri" w:cs="Calibri"/>
        </w:rPr>
        <w:t xml:space="preserve"> in modo da allinearsi ai suoi obiettivi politici, </w:t>
      </w:r>
      <w:r w:rsidRPr="009A302A">
        <w:rPr>
          <w:rFonts w:ascii="Calibri" w:hAnsi="Calibri" w:cs="Calibri"/>
          <w:b/>
          <w:bCs/>
        </w:rPr>
        <w:t>fornendo chiarezza e sostegno alle energie rinnovabili, ai veicoli elettrici e ad altre tecnologie per l'energia pulita.</w:t>
      </w:r>
    </w:p>
    <w:p w14:paraId="5CDE6124" w14:textId="77777777" w:rsidR="0008523B" w:rsidRPr="0008523B" w:rsidRDefault="0008523B" w:rsidP="0008523B">
      <w:pPr>
        <w:spacing w:after="0" w:line="240" w:lineRule="auto"/>
        <w:rPr>
          <w:rFonts w:ascii="Calibri" w:hAnsi="Calibri" w:cs="Calibri"/>
        </w:rPr>
      </w:pPr>
    </w:p>
    <w:p w14:paraId="5A41801D" w14:textId="57F11B93" w:rsidR="0008523B" w:rsidRPr="0008523B" w:rsidRDefault="0008523B" w:rsidP="0008523B">
      <w:pPr>
        <w:spacing w:after="0" w:line="240" w:lineRule="auto"/>
        <w:rPr>
          <w:rFonts w:ascii="Calibri" w:hAnsi="Calibri" w:cs="Calibri"/>
        </w:rPr>
      </w:pPr>
      <w:r w:rsidRPr="0008523B">
        <w:rPr>
          <w:rFonts w:ascii="Calibri" w:hAnsi="Calibri" w:cs="Calibri"/>
        </w:rPr>
        <w:t>Sul fronte normativo, ci aspettiamo che una seconda amministrazione Biden mantenga le restrizioni sul</w:t>
      </w:r>
      <w:r w:rsidR="005C3B7C">
        <w:rPr>
          <w:rFonts w:ascii="Calibri" w:hAnsi="Calibri" w:cs="Calibri"/>
        </w:rPr>
        <w:t>la</w:t>
      </w:r>
      <w:r w:rsidRPr="0008523B">
        <w:rPr>
          <w:rFonts w:ascii="Calibri" w:hAnsi="Calibri" w:cs="Calibri"/>
        </w:rPr>
        <w:t xml:space="preserve"> l</w:t>
      </w:r>
      <w:r w:rsidR="00FC1B97">
        <w:rPr>
          <w:rFonts w:ascii="Calibri" w:hAnsi="Calibri" w:cs="Calibri"/>
        </w:rPr>
        <w:t>ocazione</w:t>
      </w:r>
      <w:r w:rsidRPr="0008523B">
        <w:rPr>
          <w:rFonts w:ascii="Calibri" w:hAnsi="Calibri" w:cs="Calibri"/>
        </w:rPr>
        <w:t xml:space="preserve"> di terre e acque pubbliche per la trivellazione energetica. Continuerebbero anche gli sforzi per ridurre le emissioni di gas serra prodotte dai trasporti, dalle centrali elettriche e dalle attività petrolifere e del gas.</w:t>
      </w:r>
    </w:p>
    <w:p w14:paraId="1DDCB0CE" w14:textId="77777777" w:rsidR="0008523B" w:rsidRPr="0008523B" w:rsidRDefault="0008523B" w:rsidP="0008523B">
      <w:pPr>
        <w:spacing w:after="0" w:line="240" w:lineRule="auto"/>
        <w:rPr>
          <w:rFonts w:ascii="Calibri" w:hAnsi="Calibri" w:cs="Calibri"/>
        </w:rPr>
      </w:pPr>
    </w:p>
    <w:p w14:paraId="0A9850C4" w14:textId="23A4351F" w:rsidR="00F803A9" w:rsidRPr="0008523B" w:rsidRDefault="0008523B" w:rsidP="0008523B">
      <w:pPr>
        <w:spacing w:after="0" w:line="240" w:lineRule="auto"/>
        <w:rPr>
          <w:rFonts w:ascii="Calibri" w:hAnsi="Calibri" w:cs="Calibri"/>
        </w:rPr>
      </w:pPr>
      <w:r w:rsidRPr="0008523B">
        <w:rPr>
          <w:rFonts w:ascii="Calibri" w:hAnsi="Calibri" w:cs="Calibri"/>
        </w:rPr>
        <w:t xml:space="preserve">Qualsiasi spinta alla riforma dei permessi per le infrastrutture energetiche probabilmente </w:t>
      </w:r>
      <w:r w:rsidR="009A302A">
        <w:rPr>
          <w:rFonts w:ascii="Calibri" w:hAnsi="Calibri" w:cs="Calibri"/>
        </w:rPr>
        <w:t>metterebbe enfasi sull</w:t>
      </w:r>
      <w:r w:rsidRPr="0008523B">
        <w:rPr>
          <w:rFonts w:ascii="Calibri" w:hAnsi="Calibri" w:cs="Calibri"/>
        </w:rPr>
        <w:t>a trasmissione dell'elettricità. I potenziamenti della rete saranno fondamentali per l'affidabilità del sistema, dato che la domanda di elettricità cresce e le fonti di energia rinnovabili vengono messe in funzione.</w:t>
      </w:r>
    </w:p>
    <w:p w14:paraId="16B52338" w14:textId="77777777" w:rsidR="0008523B" w:rsidRPr="0008523B" w:rsidRDefault="0008523B" w:rsidP="0008523B">
      <w:pPr>
        <w:spacing w:after="0" w:line="240" w:lineRule="auto"/>
        <w:rPr>
          <w:rFonts w:ascii="Calibri" w:hAnsi="Calibri" w:cs="Calibri"/>
        </w:rPr>
      </w:pPr>
    </w:p>
    <w:p w14:paraId="12571FC5" w14:textId="77777777" w:rsidR="0008523B" w:rsidRPr="009A302A" w:rsidRDefault="0008523B" w:rsidP="0008523B">
      <w:pPr>
        <w:spacing w:after="0" w:line="240" w:lineRule="auto"/>
        <w:rPr>
          <w:rFonts w:ascii="Calibri" w:hAnsi="Calibri" w:cs="Calibri"/>
          <w:u w:val="single"/>
        </w:rPr>
      </w:pPr>
      <w:r w:rsidRPr="009A302A">
        <w:rPr>
          <w:rFonts w:ascii="Calibri" w:hAnsi="Calibri" w:cs="Calibri"/>
          <w:u w:val="single"/>
        </w:rPr>
        <w:t>Rischio di riduzione dell'IRA in caso di vittoria di Trump</w:t>
      </w:r>
    </w:p>
    <w:p w14:paraId="336A7DD7" w14:textId="0E725214" w:rsidR="0008523B" w:rsidRPr="0008523B" w:rsidRDefault="0008523B" w:rsidP="0008523B">
      <w:pPr>
        <w:spacing w:after="0" w:line="240" w:lineRule="auto"/>
        <w:rPr>
          <w:rFonts w:ascii="Calibri" w:hAnsi="Calibri" w:cs="Calibri"/>
        </w:rPr>
      </w:pPr>
      <w:r w:rsidRPr="009A302A">
        <w:rPr>
          <w:rFonts w:ascii="Calibri" w:hAnsi="Calibri" w:cs="Calibri"/>
          <w:b/>
          <w:bCs/>
        </w:rPr>
        <w:t>Nonostante le critiche di Trump all'IRA, un'abrogazione completa della legge potrebbe rivelarsi difficile</w:t>
      </w:r>
      <w:r w:rsidRPr="0008523B">
        <w:rPr>
          <w:rFonts w:ascii="Calibri" w:hAnsi="Calibri" w:cs="Calibri"/>
        </w:rPr>
        <w:t xml:space="preserve"> anche se i repubblicani controllassero </w:t>
      </w:r>
      <w:r w:rsidR="009A302A">
        <w:rPr>
          <w:rFonts w:ascii="Calibri" w:hAnsi="Calibri" w:cs="Calibri"/>
        </w:rPr>
        <w:t xml:space="preserve">sia il </w:t>
      </w:r>
      <w:r w:rsidRPr="0008523B">
        <w:rPr>
          <w:rFonts w:ascii="Calibri" w:hAnsi="Calibri" w:cs="Calibri"/>
        </w:rPr>
        <w:t xml:space="preserve">Senato </w:t>
      </w:r>
      <w:r w:rsidR="009A302A">
        <w:rPr>
          <w:rFonts w:ascii="Calibri" w:hAnsi="Calibri" w:cs="Calibri"/>
        </w:rPr>
        <w:t>sia</w:t>
      </w:r>
      <w:r w:rsidRPr="0008523B">
        <w:rPr>
          <w:rFonts w:ascii="Calibri" w:hAnsi="Calibri" w:cs="Calibri"/>
        </w:rPr>
        <w:t xml:space="preserve"> la Camera dei Rappresentanti degli Stati Uniti.</w:t>
      </w:r>
    </w:p>
    <w:p w14:paraId="22E0500F" w14:textId="28BF39FF" w:rsidR="00F803A9" w:rsidRPr="0008523B" w:rsidRDefault="0008523B" w:rsidP="0008523B">
      <w:pPr>
        <w:spacing w:after="0" w:line="240" w:lineRule="auto"/>
        <w:rPr>
          <w:rFonts w:ascii="Calibri" w:hAnsi="Calibri" w:cs="Calibri"/>
        </w:rPr>
      </w:pPr>
      <w:r w:rsidRPr="009A39DA">
        <w:rPr>
          <w:rFonts w:ascii="Calibri" w:hAnsi="Calibri" w:cs="Calibri"/>
        </w:rPr>
        <w:t xml:space="preserve">Molti degli Stati che hanno votato per Trump alle elezioni del 2020 stanno beneficiando dell'IRA in quanto i suoi incentivi, soprattutto per il settore manifatturiero avanzato, </w:t>
      </w:r>
      <w:r w:rsidR="005B144B" w:rsidRPr="009A39DA">
        <w:rPr>
          <w:rFonts w:ascii="Calibri" w:hAnsi="Calibri" w:cs="Calibri"/>
        </w:rPr>
        <w:t>s</w:t>
      </w:r>
      <w:r w:rsidR="0050356E" w:rsidRPr="009A39DA">
        <w:rPr>
          <w:rFonts w:ascii="Calibri" w:hAnsi="Calibri" w:cs="Calibri"/>
        </w:rPr>
        <w:t>ono di sostegno al</w:t>
      </w:r>
      <w:r w:rsidR="005B144B" w:rsidRPr="009A39DA">
        <w:rPr>
          <w:rFonts w:ascii="Calibri" w:hAnsi="Calibri" w:cs="Calibri"/>
        </w:rPr>
        <w:t>l’avvio di</w:t>
      </w:r>
      <w:r w:rsidRPr="009A39DA">
        <w:rPr>
          <w:rFonts w:ascii="Calibri" w:hAnsi="Calibri" w:cs="Calibri"/>
        </w:rPr>
        <w:t xml:space="preserve"> progetti nelle loro comunità.</w:t>
      </w:r>
    </w:p>
    <w:p w14:paraId="1862C4AF" w14:textId="77777777" w:rsidR="0008523B" w:rsidRPr="0008523B" w:rsidRDefault="0008523B" w:rsidP="0008523B">
      <w:pPr>
        <w:spacing w:after="0" w:line="240" w:lineRule="auto"/>
        <w:rPr>
          <w:rFonts w:ascii="Calibri" w:hAnsi="Calibri" w:cs="Calibri"/>
        </w:rPr>
      </w:pPr>
    </w:p>
    <w:p w14:paraId="6D08C6F9" w14:textId="26F4CF8A" w:rsidR="0008523B" w:rsidRPr="0008523B" w:rsidRDefault="0008523B" w:rsidP="0008523B">
      <w:pPr>
        <w:spacing w:after="0" w:line="240" w:lineRule="auto"/>
        <w:rPr>
          <w:rFonts w:ascii="Calibri" w:hAnsi="Calibri" w:cs="Calibri"/>
        </w:rPr>
      </w:pPr>
      <w:r w:rsidRPr="0008523B">
        <w:rPr>
          <w:rFonts w:ascii="Calibri" w:hAnsi="Calibri" w:cs="Calibri"/>
        </w:rPr>
        <w:t>Sembrano più probabili modifiche a elementi specifici dell'IRA. La composizione del Congresso potrebbe influenzare i potenziali percorsi di questi aggiustamenti e il loro aspetto</w:t>
      </w:r>
      <w:r w:rsidR="009A302A">
        <w:rPr>
          <w:rFonts w:ascii="Calibri" w:hAnsi="Calibri" w:cs="Calibri"/>
        </w:rPr>
        <w:t xml:space="preserve">. </w:t>
      </w:r>
      <w:r w:rsidRPr="0008523B">
        <w:rPr>
          <w:rFonts w:ascii="Calibri" w:hAnsi="Calibri" w:cs="Calibri"/>
        </w:rPr>
        <w:t>Il controllo repubblicano di entrambe le camere del Congresso aprirebbe la porta all'abrogazione di alcuni crediti d'imposta. Questa opzione potrebbe essere politicamente più appetibile dell'abrogazione totale della legge.</w:t>
      </w:r>
    </w:p>
    <w:p w14:paraId="0E1924F2" w14:textId="2F5AAED8" w:rsidR="0008523B" w:rsidRPr="009A302A" w:rsidRDefault="0008523B" w:rsidP="0008523B">
      <w:pPr>
        <w:spacing w:after="0" w:line="240" w:lineRule="auto"/>
        <w:rPr>
          <w:rFonts w:ascii="Calibri" w:hAnsi="Calibri" w:cs="Calibri"/>
          <w:b/>
          <w:bCs/>
        </w:rPr>
      </w:pPr>
      <w:r w:rsidRPr="0008523B">
        <w:rPr>
          <w:rFonts w:ascii="Calibri" w:hAnsi="Calibri" w:cs="Calibri"/>
        </w:rPr>
        <w:t xml:space="preserve">L'azione esecutiva sarebbe l'approccio più rapido. </w:t>
      </w:r>
      <w:r w:rsidRPr="009A302A">
        <w:rPr>
          <w:rFonts w:ascii="Calibri" w:hAnsi="Calibri" w:cs="Calibri"/>
          <w:b/>
          <w:bCs/>
        </w:rPr>
        <w:t>In qualità di presidente, Trump potrebbe limitare o ampliare l'accesso a determinati programmi, dando ordine alle agenzie federali che attuano la legge di rivedere le loro linee guida.</w:t>
      </w:r>
    </w:p>
    <w:p w14:paraId="65805E33" w14:textId="77777777" w:rsidR="0008523B" w:rsidRPr="0008523B" w:rsidRDefault="0008523B" w:rsidP="0008523B">
      <w:pPr>
        <w:spacing w:after="0" w:line="240" w:lineRule="auto"/>
        <w:rPr>
          <w:rFonts w:ascii="Calibri" w:hAnsi="Calibri" w:cs="Calibri"/>
        </w:rPr>
      </w:pPr>
    </w:p>
    <w:p w14:paraId="20497CED" w14:textId="77777777" w:rsidR="0008523B" w:rsidRPr="0008523B" w:rsidRDefault="0008523B" w:rsidP="0008523B">
      <w:pPr>
        <w:spacing w:after="0" w:line="240" w:lineRule="auto"/>
        <w:rPr>
          <w:rFonts w:ascii="Calibri" w:hAnsi="Calibri" w:cs="Calibri"/>
        </w:rPr>
      </w:pPr>
      <w:r w:rsidRPr="0008523B">
        <w:rPr>
          <w:rFonts w:ascii="Calibri" w:hAnsi="Calibri" w:cs="Calibri"/>
        </w:rPr>
        <w:t>L'incertezza è alta e la gamma dei potenziali risultati è ampia. Tuttavia, le priorità politiche di Trump suggeriscono che alcune aree dell'IRA potrebbero essere più a rischio di altre per un'azione mirata.</w:t>
      </w:r>
    </w:p>
    <w:p w14:paraId="3E4A4FDD" w14:textId="77777777" w:rsidR="0008523B" w:rsidRPr="0008523B" w:rsidRDefault="0008523B" w:rsidP="0008523B">
      <w:pPr>
        <w:spacing w:after="0" w:line="240" w:lineRule="auto"/>
        <w:rPr>
          <w:rFonts w:ascii="Calibri" w:hAnsi="Calibri" w:cs="Calibri"/>
        </w:rPr>
      </w:pPr>
    </w:p>
    <w:p w14:paraId="4D2CEE58" w14:textId="3E3FC4CD" w:rsidR="00F803A9" w:rsidRPr="00C5750B" w:rsidRDefault="00C5750B" w:rsidP="0008523B">
      <w:pPr>
        <w:spacing w:after="0" w:line="240" w:lineRule="auto"/>
        <w:rPr>
          <w:rFonts w:ascii="Calibri" w:hAnsi="Calibri" w:cs="Calibri"/>
          <w:b/>
          <w:bCs/>
        </w:rPr>
      </w:pPr>
      <w:r w:rsidRPr="00C5750B">
        <w:rPr>
          <w:rFonts w:ascii="Calibri" w:hAnsi="Calibri" w:cs="Calibri"/>
          <w:b/>
          <w:bCs/>
        </w:rPr>
        <w:t>Sul fonte v</w:t>
      </w:r>
      <w:r w:rsidR="0008523B" w:rsidRPr="00C5750B">
        <w:rPr>
          <w:rFonts w:ascii="Calibri" w:hAnsi="Calibri" w:cs="Calibri"/>
          <w:b/>
          <w:bCs/>
        </w:rPr>
        <w:t>eicoli elettrici</w:t>
      </w:r>
      <w:r w:rsidRPr="00C5750B">
        <w:rPr>
          <w:rFonts w:ascii="Calibri" w:hAnsi="Calibri" w:cs="Calibri"/>
          <w:b/>
          <w:bCs/>
        </w:rPr>
        <w:t>, tutto ciò che</w:t>
      </w:r>
      <w:r w:rsidR="0008523B" w:rsidRPr="00C5750B">
        <w:rPr>
          <w:rFonts w:ascii="Calibri" w:hAnsi="Calibri" w:cs="Calibri"/>
          <w:b/>
          <w:bCs/>
        </w:rPr>
        <w:t xml:space="preserve"> aumenta l'accessibilità economica </w:t>
      </w:r>
      <w:r w:rsidR="005B144B">
        <w:rPr>
          <w:rFonts w:ascii="Calibri" w:hAnsi="Calibri" w:cs="Calibri"/>
          <w:b/>
          <w:bCs/>
        </w:rPr>
        <w:t xml:space="preserve">a tali veicoli </w:t>
      </w:r>
      <w:r w:rsidR="0008523B" w:rsidRPr="00C5750B">
        <w:rPr>
          <w:rFonts w:ascii="Calibri" w:hAnsi="Calibri" w:cs="Calibri"/>
          <w:b/>
          <w:bCs/>
        </w:rPr>
        <w:t xml:space="preserve">sarebbe probabilmente </w:t>
      </w:r>
      <w:r w:rsidRPr="00C5750B">
        <w:rPr>
          <w:rFonts w:ascii="Calibri" w:hAnsi="Calibri" w:cs="Calibri"/>
          <w:b/>
          <w:bCs/>
        </w:rPr>
        <w:t>il</w:t>
      </w:r>
      <w:r w:rsidR="0008523B" w:rsidRPr="00C5750B">
        <w:rPr>
          <w:rFonts w:ascii="Calibri" w:hAnsi="Calibri" w:cs="Calibri"/>
          <w:b/>
          <w:bCs/>
        </w:rPr>
        <w:t xml:space="preserve"> più a rischio.</w:t>
      </w:r>
    </w:p>
    <w:p w14:paraId="0813E29C" w14:textId="77777777" w:rsidR="0008523B" w:rsidRPr="0008523B" w:rsidRDefault="0008523B" w:rsidP="0008523B">
      <w:pPr>
        <w:spacing w:after="0" w:line="240" w:lineRule="auto"/>
        <w:rPr>
          <w:rFonts w:ascii="Calibri" w:hAnsi="Calibri" w:cs="Calibri"/>
        </w:rPr>
      </w:pPr>
    </w:p>
    <w:p w14:paraId="5753EBEE" w14:textId="77777777" w:rsidR="0008523B" w:rsidRPr="0008523B" w:rsidRDefault="0008523B" w:rsidP="0008523B">
      <w:pPr>
        <w:spacing w:after="0" w:line="240" w:lineRule="auto"/>
        <w:rPr>
          <w:rFonts w:ascii="Calibri" w:hAnsi="Calibri" w:cs="Calibri"/>
        </w:rPr>
      </w:pPr>
      <w:r w:rsidRPr="0008523B">
        <w:rPr>
          <w:rFonts w:ascii="Calibri" w:hAnsi="Calibri" w:cs="Calibri"/>
        </w:rPr>
        <w:lastRenderedPageBreak/>
        <w:t>Trump sembra considerare questi sostegni come un vento contrario per le tradizionali case automobilistiche statunitensi e per le industrie dei combustibili fossili, e come una possibile manna per i Paesi stranieri che occupano un posto di rilievo nelle catene di fornitura dei veicoli elettrici.</w:t>
      </w:r>
    </w:p>
    <w:p w14:paraId="498EE40D" w14:textId="77777777" w:rsidR="0008523B" w:rsidRPr="0008523B" w:rsidRDefault="0008523B" w:rsidP="0008523B">
      <w:pPr>
        <w:spacing w:after="0" w:line="240" w:lineRule="auto"/>
        <w:rPr>
          <w:rFonts w:ascii="Calibri" w:hAnsi="Calibri" w:cs="Calibri"/>
        </w:rPr>
      </w:pPr>
    </w:p>
    <w:p w14:paraId="09CF915B" w14:textId="2F6DC68A" w:rsidR="0008523B" w:rsidRDefault="00C5750B" w:rsidP="0008523B">
      <w:pPr>
        <w:spacing w:after="0" w:line="240" w:lineRule="auto"/>
        <w:rPr>
          <w:rFonts w:ascii="Calibri" w:hAnsi="Calibri" w:cs="Calibri"/>
        </w:rPr>
      </w:pPr>
      <w:r w:rsidRPr="00C5750B">
        <w:rPr>
          <w:rFonts w:ascii="Calibri" w:hAnsi="Calibri" w:cs="Calibri"/>
          <w:b/>
          <w:bCs/>
        </w:rPr>
        <w:t>Per quanto riguarda le r</w:t>
      </w:r>
      <w:r w:rsidR="0008523B" w:rsidRPr="00C5750B">
        <w:rPr>
          <w:rFonts w:ascii="Calibri" w:hAnsi="Calibri" w:cs="Calibri"/>
          <w:b/>
          <w:bCs/>
        </w:rPr>
        <w:t>innovabili</w:t>
      </w:r>
      <w:r w:rsidRPr="00C5750B">
        <w:rPr>
          <w:rFonts w:ascii="Calibri" w:hAnsi="Calibri" w:cs="Calibri"/>
          <w:b/>
          <w:bCs/>
        </w:rPr>
        <w:t xml:space="preserve"> l</w:t>
      </w:r>
      <w:r w:rsidR="0008523B" w:rsidRPr="00C5750B">
        <w:rPr>
          <w:rFonts w:ascii="Calibri" w:hAnsi="Calibri" w:cs="Calibri"/>
          <w:b/>
          <w:bCs/>
        </w:rPr>
        <w:t xml:space="preserve">'elezione di Trump potrebbe comportare </w:t>
      </w:r>
      <w:r w:rsidR="005B144B">
        <w:rPr>
          <w:rFonts w:ascii="Calibri" w:hAnsi="Calibri" w:cs="Calibri"/>
          <w:b/>
          <w:bCs/>
        </w:rPr>
        <w:t xml:space="preserve">alcuni </w:t>
      </w:r>
      <w:r w:rsidR="0008523B" w:rsidRPr="00C5750B">
        <w:rPr>
          <w:rFonts w:ascii="Calibri" w:hAnsi="Calibri" w:cs="Calibri"/>
          <w:b/>
          <w:bCs/>
        </w:rPr>
        <w:t>rischi</w:t>
      </w:r>
      <w:r w:rsidR="005B144B">
        <w:rPr>
          <w:rFonts w:ascii="Calibri" w:hAnsi="Calibri" w:cs="Calibri"/>
          <w:b/>
          <w:bCs/>
        </w:rPr>
        <w:t xml:space="preserve"> </w:t>
      </w:r>
      <w:r w:rsidR="0008523B" w:rsidRPr="00C5750B">
        <w:rPr>
          <w:rFonts w:ascii="Calibri" w:hAnsi="Calibri" w:cs="Calibri"/>
          <w:b/>
          <w:bCs/>
        </w:rPr>
        <w:t>per i crediti d'imposta per l'energia eolica e solare</w:t>
      </w:r>
      <w:r w:rsidR="0008523B" w:rsidRPr="0008523B">
        <w:rPr>
          <w:rFonts w:ascii="Calibri" w:hAnsi="Calibri" w:cs="Calibri"/>
        </w:rPr>
        <w:t>, creando potenzialmente incertezza per le utility e gli sviluppatori di energie rinnovabili.</w:t>
      </w:r>
    </w:p>
    <w:p w14:paraId="2BBF6D56" w14:textId="77777777" w:rsidR="00C5750B" w:rsidRPr="0008523B" w:rsidRDefault="00C5750B" w:rsidP="0008523B">
      <w:pPr>
        <w:spacing w:after="0" w:line="240" w:lineRule="auto"/>
        <w:rPr>
          <w:rFonts w:ascii="Calibri" w:hAnsi="Calibri" w:cs="Calibri"/>
        </w:rPr>
      </w:pPr>
    </w:p>
    <w:p w14:paraId="6221227E" w14:textId="1551E984" w:rsidR="00F803A9" w:rsidRPr="0008523B" w:rsidRDefault="00C5750B" w:rsidP="0008523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Infine, </w:t>
      </w:r>
      <w:r w:rsidRPr="00C5750B">
        <w:rPr>
          <w:rFonts w:ascii="Calibri" w:hAnsi="Calibri" w:cs="Calibri"/>
          <w:b/>
          <w:bCs/>
        </w:rPr>
        <w:t>i</w:t>
      </w:r>
      <w:r w:rsidR="0008523B" w:rsidRPr="00C5750B">
        <w:rPr>
          <w:rFonts w:ascii="Calibri" w:hAnsi="Calibri" w:cs="Calibri"/>
          <w:b/>
          <w:bCs/>
        </w:rPr>
        <w:t xml:space="preserve"> crediti d'imposta potrebbero essere ampliati da una presidenza Trump per rendere più facile l'accesso ai progetti che utilizzano il gas naturale per produrre idrogeno.</w:t>
      </w:r>
    </w:p>
    <w:p w14:paraId="35D84567" w14:textId="77777777" w:rsidR="0008523B" w:rsidRPr="0008523B" w:rsidRDefault="0008523B" w:rsidP="0008523B">
      <w:pPr>
        <w:spacing w:after="0" w:line="240" w:lineRule="auto"/>
        <w:rPr>
          <w:rFonts w:ascii="Calibri" w:hAnsi="Calibri" w:cs="Calibri"/>
        </w:rPr>
      </w:pPr>
    </w:p>
    <w:p w14:paraId="1F30A806" w14:textId="099FEC32" w:rsidR="0008523B" w:rsidRPr="00C5750B" w:rsidRDefault="005B144B" w:rsidP="0008523B">
      <w:pPr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Trump: d</w:t>
      </w:r>
      <w:r w:rsidR="0008523B" w:rsidRPr="00C5750B">
        <w:rPr>
          <w:rFonts w:ascii="Calibri" w:hAnsi="Calibri" w:cs="Calibri"/>
          <w:u w:val="single"/>
        </w:rPr>
        <w:t>eregolamentazione e interruzione del commercio</w:t>
      </w:r>
    </w:p>
    <w:p w14:paraId="28AAB3F1" w14:textId="7610EF08" w:rsidR="0008523B" w:rsidRPr="0008523B" w:rsidRDefault="0008523B" w:rsidP="0008523B">
      <w:pPr>
        <w:spacing w:after="0" w:line="240" w:lineRule="auto"/>
        <w:rPr>
          <w:rFonts w:ascii="Calibri" w:hAnsi="Calibri" w:cs="Calibri"/>
        </w:rPr>
      </w:pPr>
      <w:r w:rsidRPr="0008523B">
        <w:rPr>
          <w:rFonts w:ascii="Calibri" w:hAnsi="Calibri" w:cs="Calibri"/>
        </w:rPr>
        <w:t xml:space="preserve">Tutti i segnali indicano che Trump </w:t>
      </w:r>
      <w:r w:rsidR="00C5750B">
        <w:rPr>
          <w:rFonts w:ascii="Calibri" w:hAnsi="Calibri" w:cs="Calibri"/>
        </w:rPr>
        <w:t>spingerà per</w:t>
      </w:r>
      <w:r w:rsidRPr="0008523B">
        <w:rPr>
          <w:rFonts w:ascii="Calibri" w:hAnsi="Calibri" w:cs="Calibri"/>
        </w:rPr>
        <w:t xml:space="preserve"> ridurre il carico normativo sui combustibili fossili nel suo secondo mandato.</w:t>
      </w:r>
    </w:p>
    <w:p w14:paraId="37C5DC26" w14:textId="77777777" w:rsidR="0008523B" w:rsidRPr="0008523B" w:rsidRDefault="0008523B" w:rsidP="0008523B">
      <w:pPr>
        <w:spacing w:after="0" w:line="240" w:lineRule="auto"/>
        <w:rPr>
          <w:rFonts w:ascii="Calibri" w:hAnsi="Calibri" w:cs="Calibri"/>
        </w:rPr>
      </w:pPr>
    </w:p>
    <w:p w14:paraId="3C9B6F1A" w14:textId="77777777" w:rsidR="0008523B" w:rsidRPr="0008523B" w:rsidRDefault="0008523B" w:rsidP="0008523B">
      <w:pPr>
        <w:spacing w:after="0" w:line="240" w:lineRule="auto"/>
        <w:rPr>
          <w:rFonts w:ascii="Calibri" w:hAnsi="Calibri" w:cs="Calibri"/>
        </w:rPr>
      </w:pPr>
      <w:r w:rsidRPr="00C5750B">
        <w:rPr>
          <w:rFonts w:ascii="Calibri" w:hAnsi="Calibri" w:cs="Calibri"/>
          <w:b/>
          <w:bCs/>
        </w:rPr>
        <w:t>È probabile che l'agenda preveda il ritiro delle norme più severe sulle emissioni e delle restrizioni alle trivellazioni introdotte dall'amministrazione Biden.</w:t>
      </w:r>
      <w:r w:rsidRPr="0008523B">
        <w:rPr>
          <w:rFonts w:ascii="Calibri" w:hAnsi="Calibri" w:cs="Calibri"/>
        </w:rPr>
        <w:t xml:space="preserve"> La riforma dei permessi potrebbe anche porre maggiore enfasi sulle infrastrutture legate ai combustibili fossili. Queste mosse sarebbero vantaggiose per il settore energetico al margine.</w:t>
      </w:r>
    </w:p>
    <w:p w14:paraId="3202155C" w14:textId="77777777" w:rsidR="0008523B" w:rsidRPr="0008523B" w:rsidRDefault="0008523B" w:rsidP="0008523B">
      <w:pPr>
        <w:spacing w:after="0" w:line="240" w:lineRule="auto"/>
        <w:rPr>
          <w:rFonts w:ascii="Calibri" w:hAnsi="Calibri" w:cs="Calibri"/>
        </w:rPr>
      </w:pPr>
    </w:p>
    <w:p w14:paraId="66EA891E" w14:textId="14FA26E4" w:rsidR="00F803A9" w:rsidRPr="0008523B" w:rsidRDefault="0008523B" w:rsidP="0008523B">
      <w:pPr>
        <w:spacing w:after="0" w:line="240" w:lineRule="auto"/>
        <w:rPr>
          <w:rFonts w:ascii="Calibri" w:hAnsi="Calibri" w:cs="Calibri"/>
        </w:rPr>
      </w:pPr>
      <w:r w:rsidRPr="0008523B">
        <w:rPr>
          <w:rFonts w:ascii="Calibri" w:hAnsi="Calibri" w:cs="Calibri"/>
        </w:rPr>
        <w:t>Nel frattempo, la preferenza di Trump per i dazi commerciali e i possibili sforzi per reprimere la riesportazione di merci cinesi attraverso altri Paesi potrebbero aumentare i costi dei veicoli elettrici e delle energie rinnovabili.</w:t>
      </w:r>
    </w:p>
    <w:p w14:paraId="73E47756" w14:textId="77777777" w:rsidR="0008523B" w:rsidRPr="0008523B" w:rsidRDefault="0008523B" w:rsidP="0008523B">
      <w:pPr>
        <w:spacing w:after="0" w:line="240" w:lineRule="auto"/>
        <w:rPr>
          <w:rFonts w:ascii="Calibri" w:hAnsi="Calibri" w:cs="Calibri"/>
        </w:rPr>
      </w:pPr>
    </w:p>
    <w:p w14:paraId="6C3C98E8" w14:textId="77777777" w:rsidR="0008523B" w:rsidRPr="0008523B" w:rsidRDefault="0008523B" w:rsidP="0008523B">
      <w:pPr>
        <w:spacing w:after="0" w:line="240" w:lineRule="auto"/>
        <w:rPr>
          <w:rFonts w:ascii="Calibri" w:hAnsi="Calibri" w:cs="Calibri"/>
          <w:u w:val="single"/>
        </w:rPr>
      </w:pPr>
      <w:r w:rsidRPr="0008523B">
        <w:rPr>
          <w:rFonts w:ascii="Calibri" w:hAnsi="Calibri" w:cs="Calibri"/>
          <w:u w:val="single"/>
        </w:rPr>
        <w:t>In conclusione</w:t>
      </w:r>
    </w:p>
    <w:p w14:paraId="566B0D74" w14:textId="65143857" w:rsidR="00F803A9" w:rsidRPr="0008523B" w:rsidRDefault="0008523B" w:rsidP="0008523B">
      <w:pPr>
        <w:spacing w:after="0" w:line="240" w:lineRule="auto"/>
        <w:rPr>
          <w:rFonts w:ascii="Calibri" w:hAnsi="Calibri" w:cs="Calibri"/>
        </w:rPr>
      </w:pPr>
      <w:r w:rsidRPr="0008523B">
        <w:rPr>
          <w:rFonts w:ascii="Calibri" w:hAnsi="Calibri" w:cs="Calibri"/>
        </w:rPr>
        <w:t xml:space="preserve">L'esito delle elezioni presidenziali statunitensi potrebbe avere importanti implicazioni per la transizione energetica </w:t>
      </w:r>
      <w:r w:rsidR="00C5750B">
        <w:rPr>
          <w:rFonts w:ascii="Calibri" w:hAnsi="Calibri" w:cs="Calibri"/>
        </w:rPr>
        <w:t>americana</w:t>
      </w:r>
      <w:r w:rsidRPr="0008523B">
        <w:rPr>
          <w:rFonts w:ascii="Calibri" w:hAnsi="Calibri" w:cs="Calibri"/>
        </w:rPr>
        <w:t xml:space="preserve"> e per gli sforzi volti a ridurre le emissioni di </w:t>
      </w:r>
      <w:r w:rsidR="00C5750B">
        <w:rPr>
          <w:rFonts w:ascii="Calibri" w:hAnsi="Calibri" w:cs="Calibri"/>
        </w:rPr>
        <w:t>anidride carbonica</w:t>
      </w:r>
      <w:r w:rsidRPr="0008523B">
        <w:rPr>
          <w:rFonts w:ascii="Calibri" w:hAnsi="Calibri" w:cs="Calibri"/>
        </w:rPr>
        <w:t xml:space="preserve"> dell'economia. Per gli investitori, </w:t>
      </w:r>
      <w:r w:rsidRPr="009A39DA">
        <w:rPr>
          <w:rFonts w:ascii="Calibri" w:hAnsi="Calibri" w:cs="Calibri"/>
          <w:b/>
          <w:bCs/>
        </w:rPr>
        <w:t>i maggiori impatti potenziali sono probabilmente quelli relativi ai veicoli elettrici e alla generazione di elettricità</w:t>
      </w:r>
      <w:r w:rsidRPr="0008523B">
        <w:rPr>
          <w:rFonts w:ascii="Calibri" w:hAnsi="Calibri" w:cs="Calibri"/>
        </w:rPr>
        <w:t>.</w:t>
      </w:r>
    </w:p>
    <w:sectPr w:rsidR="00F803A9" w:rsidRPr="000852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E2937"/>
    <w:multiLevelType w:val="hybridMultilevel"/>
    <w:tmpl w:val="D8A48D4C"/>
    <w:lvl w:ilvl="0" w:tplc="1ED64068">
      <w:numFmt w:val="bullet"/>
      <w:lvlText w:val="—"/>
      <w:lvlJc w:val="left"/>
      <w:pPr>
        <w:ind w:left="387" w:hanging="188"/>
      </w:pPr>
      <w:rPr>
        <w:rFonts w:ascii="Yu Gothic" w:eastAsia="Yu Gothic" w:hAnsi="Yu Gothic" w:cs="Yu Gothic" w:hint="default"/>
        <w:b w:val="0"/>
        <w:bCs w:val="0"/>
        <w:i w:val="0"/>
        <w:iCs w:val="0"/>
        <w:color w:val="00CFEC"/>
        <w:spacing w:val="0"/>
        <w:w w:val="100"/>
        <w:position w:val="2"/>
        <w:sz w:val="16"/>
        <w:szCs w:val="16"/>
        <w:lang w:val="en-US" w:eastAsia="en-US" w:bidi="ar-SA"/>
      </w:rPr>
    </w:lvl>
    <w:lvl w:ilvl="1" w:tplc="4CDAA85E">
      <w:numFmt w:val="bullet"/>
      <w:lvlText w:val="•"/>
      <w:lvlJc w:val="left"/>
      <w:pPr>
        <w:ind w:left="1052" w:hanging="188"/>
      </w:pPr>
      <w:rPr>
        <w:rFonts w:hint="default"/>
        <w:lang w:val="en-US" w:eastAsia="en-US" w:bidi="ar-SA"/>
      </w:rPr>
    </w:lvl>
    <w:lvl w:ilvl="2" w:tplc="8F147540">
      <w:numFmt w:val="bullet"/>
      <w:lvlText w:val="•"/>
      <w:lvlJc w:val="left"/>
      <w:pPr>
        <w:ind w:left="1724" w:hanging="188"/>
      </w:pPr>
      <w:rPr>
        <w:rFonts w:hint="default"/>
        <w:lang w:val="en-US" w:eastAsia="en-US" w:bidi="ar-SA"/>
      </w:rPr>
    </w:lvl>
    <w:lvl w:ilvl="3" w:tplc="B8DECB52">
      <w:numFmt w:val="bullet"/>
      <w:lvlText w:val="•"/>
      <w:lvlJc w:val="left"/>
      <w:pPr>
        <w:ind w:left="2396" w:hanging="188"/>
      </w:pPr>
      <w:rPr>
        <w:rFonts w:hint="default"/>
        <w:lang w:val="en-US" w:eastAsia="en-US" w:bidi="ar-SA"/>
      </w:rPr>
    </w:lvl>
    <w:lvl w:ilvl="4" w:tplc="BFCC7BF0">
      <w:numFmt w:val="bullet"/>
      <w:lvlText w:val="•"/>
      <w:lvlJc w:val="left"/>
      <w:pPr>
        <w:ind w:left="3068" w:hanging="188"/>
      </w:pPr>
      <w:rPr>
        <w:rFonts w:hint="default"/>
        <w:lang w:val="en-US" w:eastAsia="en-US" w:bidi="ar-SA"/>
      </w:rPr>
    </w:lvl>
    <w:lvl w:ilvl="5" w:tplc="0C2C3982">
      <w:numFmt w:val="bullet"/>
      <w:lvlText w:val="•"/>
      <w:lvlJc w:val="left"/>
      <w:pPr>
        <w:ind w:left="3740" w:hanging="188"/>
      </w:pPr>
      <w:rPr>
        <w:rFonts w:hint="default"/>
        <w:lang w:val="en-US" w:eastAsia="en-US" w:bidi="ar-SA"/>
      </w:rPr>
    </w:lvl>
    <w:lvl w:ilvl="6" w:tplc="BDD2D656">
      <w:numFmt w:val="bullet"/>
      <w:lvlText w:val="•"/>
      <w:lvlJc w:val="left"/>
      <w:pPr>
        <w:ind w:left="4412" w:hanging="188"/>
      </w:pPr>
      <w:rPr>
        <w:rFonts w:hint="default"/>
        <w:lang w:val="en-US" w:eastAsia="en-US" w:bidi="ar-SA"/>
      </w:rPr>
    </w:lvl>
    <w:lvl w:ilvl="7" w:tplc="50FA0DC2">
      <w:numFmt w:val="bullet"/>
      <w:lvlText w:val="•"/>
      <w:lvlJc w:val="left"/>
      <w:pPr>
        <w:ind w:left="5084" w:hanging="188"/>
      </w:pPr>
      <w:rPr>
        <w:rFonts w:hint="default"/>
        <w:lang w:val="en-US" w:eastAsia="en-US" w:bidi="ar-SA"/>
      </w:rPr>
    </w:lvl>
    <w:lvl w:ilvl="8" w:tplc="3CECA534">
      <w:numFmt w:val="bullet"/>
      <w:lvlText w:val="•"/>
      <w:lvlJc w:val="left"/>
      <w:pPr>
        <w:ind w:left="5756" w:hanging="188"/>
      </w:pPr>
      <w:rPr>
        <w:rFonts w:hint="default"/>
        <w:lang w:val="en-US" w:eastAsia="en-US" w:bidi="ar-SA"/>
      </w:rPr>
    </w:lvl>
  </w:abstractNum>
  <w:abstractNum w:abstractNumId="1" w15:restartNumberingAfterBreak="0">
    <w:nsid w:val="40216895"/>
    <w:multiLevelType w:val="hybridMultilevel"/>
    <w:tmpl w:val="2A464EA6"/>
    <w:lvl w:ilvl="0" w:tplc="2DC8CBB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297832">
    <w:abstractNumId w:val="0"/>
  </w:num>
  <w:num w:numId="2" w16cid:durableId="477302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A9"/>
    <w:rsid w:val="0008523B"/>
    <w:rsid w:val="0022766E"/>
    <w:rsid w:val="00376A3A"/>
    <w:rsid w:val="004B11F7"/>
    <w:rsid w:val="0050356E"/>
    <w:rsid w:val="00564A73"/>
    <w:rsid w:val="005B144B"/>
    <w:rsid w:val="005C3B7C"/>
    <w:rsid w:val="006613B4"/>
    <w:rsid w:val="006E58C1"/>
    <w:rsid w:val="0088671C"/>
    <w:rsid w:val="009140F3"/>
    <w:rsid w:val="009A302A"/>
    <w:rsid w:val="009A39DA"/>
    <w:rsid w:val="00A778CA"/>
    <w:rsid w:val="00C5750B"/>
    <w:rsid w:val="00EC03D9"/>
    <w:rsid w:val="00ED5BBE"/>
    <w:rsid w:val="00F803A9"/>
    <w:rsid w:val="00FC1B97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76B"/>
  <w15:chartTrackingRefBased/>
  <w15:docId w15:val="{A0D5367C-5A3F-4303-B2A8-CAAA09B2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803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03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03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803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03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03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03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03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03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03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03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03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03A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03A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803A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03A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03A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803A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03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803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03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03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803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803A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803A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803A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803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803A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803A9"/>
    <w:rPr>
      <w:b/>
      <w:bCs/>
      <w:smallCaps/>
      <w:color w:val="0F4761" w:themeColor="accent1" w:themeShade="BF"/>
      <w:spacing w:val="5"/>
    </w:rPr>
  </w:style>
  <w:style w:type="paragraph" w:styleId="Revisione">
    <w:name w:val="Revision"/>
    <w:hidden/>
    <w:uiPriority w:val="99"/>
    <w:semiHidden/>
    <w:rsid w:val="00085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Ferla</dc:creator>
  <cp:keywords/>
  <dc:description/>
  <cp:lastModifiedBy>Diana Ferla</cp:lastModifiedBy>
  <cp:revision>8</cp:revision>
  <dcterms:created xsi:type="dcterms:W3CDTF">2024-06-26T13:15:00Z</dcterms:created>
  <dcterms:modified xsi:type="dcterms:W3CDTF">2024-06-27T08:14:00Z</dcterms:modified>
</cp:coreProperties>
</file>