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2F18" w14:textId="77777777" w:rsidR="00441746" w:rsidRDefault="00441746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69E776F3" w14:textId="1D07EFF4" w:rsidR="00196659" w:rsidRPr="00196659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6FCB36F2" w14:textId="0F6BFBC4" w:rsidR="009031F7" w:rsidRPr="002A3C22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CA75DC">
        <w:rPr>
          <w:rFonts w:ascii="Arial" w:hAnsi="Arial" w:cs="Arial"/>
          <w:b/>
          <w:bCs/>
          <w:sz w:val="26"/>
          <w:szCs w:val="26"/>
        </w:rPr>
        <w:t>3</w:t>
      </w:r>
      <w:r w:rsidR="00747D96">
        <w:rPr>
          <w:rFonts w:ascii="Arial" w:hAnsi="Arial" w:cs="Arial"/>
          <w:b/>
          <w:bCs/>
          <w:sz w:val="26"/>
          <w:szCs w:val="26"/>
        </w:rPr>
        <w:t xml:space="preserve"> – </w:t>
      </w:r>
      <w:r w:rsidR="00CA75DC">
        <w:rPr>
          <w:rFonts w:ascii="Arial" w:hAnsi="Arial" w:cs="Arial"/>
          <w:b/>
          <w:bCs/>
          <w:sz w:val="26"/>
          <w:szCs w:val="26"/>
        </w:rPr>
        <w:t>7</w:t>
      </w:r>
      <w:r w:rsidR="004A6AC8">
        <w:rPr>
          <w:rFonts w:ascii="Arial" w:hAnsi="Arial" w:cs="Arial"/>
          <w:b/>
          <w:bCs/>
          <w:sz w:val="26"/>
          <w:szCs w:val="26"/>
        </w:rPr>
        <w:t xml:space="preserve"> </w:t>
      </w:r>
      <w:r w:rsidR="00CA75DC">
        <w:rPr>
          <w:rFonts w:ascii="Arial" w:hAnsi="Arial" w:cs="Arial"/>
          <w:b/>
          <w:bCs/>
          <w:sz w:val="26"/>
          <w:szCs w:val="26"/>
        </w:rPr>
        <w:t>GIUGNO</w:t>
      </w:r>
      <w:r w:rsidR="0022316C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747D96">
        <w:rPr>
          <w:rFonts w:ascii="Arial" w:hAnsi="Arial" w:cs="Arial"/>
          <w:b/>
          <w:bCs/>
          <w:sz w:val="26"/>
          <w:szCs w:val="26"/>
        </w:rPr>
        <w:t>4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4F5222CE" w14:textId="77777777" w:rsidR="00E02693" w:rsidRDefault="00E02693" w:rsidP="00DB2CE3">
      <w:pPr>
        <w:shd w:val="clear" w:color="auto" w:fill="FFFFFF"/>
        <w:rPr>
          <w:rFonts w:ascii="Arial" w:hAnsi="Arial" w:cs="Arial"/>
          <w:b/>
          <w:bCs/>
          <w:color w:val="000000"/>
        </w:rPr>
      </w:pPr>
      <w:bookmarkStart w:id="0" w:name="_Hlk166841025"/>
    </w:p>
    <w:p w14:paraId="3F934CA9" w14:textId="77777777" w:rsidR="00E02693" w:rsidRDefault="00E02693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038A76BF" w14:textId="77777777" w:rsidR="001D7FFC" w:rsidRDefault="001D7FFC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302892DE" w14:textId="1D0E1048" w:rsidR="00312D9A" w:rsidRPr="00EC70F5" w:rsidRDefault="00312D9A" w:rsidP="00312D9A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C70F5">
        <w:rPr>
          <w:rFonts w:ascii="Arial" w:hAnsi="Arial" w:cs="Arial"/>
          <w:b/>
          <w:bCs/>
          <w:color w:val="000000"/>
        </w:rPr>
        <w:t>COMMISSIONI CONSILIARI PERMANENTI E SPECIALI</w:t>
      </w:r>
    </w:p>
    <w:p w14:paraId="21A27094" w14:textId="77777777" w:rsidR="003A1DAA" w:rsidRDefault="003A1DAA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0A339FC2" w14:textId="663067C6" w:rsidR="003A1DAA" w:rsidRDefault="00CA75DC" w:rsidP="0028714E">
      <w:pPr>
        <w:jc w:val="both"/>
        <w:rPr>
          <w:rFonts w:ascii="Arial" w:hAnsi="Arial" w:cs="Arial"/>
          <w:b/>
          <w:bCs/>
          <w:u w:val="single"/>
        </w:rPr>
      </w:pPr>
      <w:bookmarkStart w:id="1" w:name="_Hlk166841165"/>
      <w:r>
        <w:rPr>
          <w:rFonts w:ascii="Arial" w:hAnsi="Arial" w:cs="Arial"/>
          <w:b/>
          <w:bCs/>
          <w:u w:val="single"/>
        </w:rPr>
        <w:t>Martedì</w:t>
      </w:r>
      <w:r w:rsidR="003A1DAA" w:rsidRPr="003A1DAA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4</w:t>
      </w:r>
      <w:r w:rsidR="003A1DAA" w:rsidRPr="003A1DAA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giugno</w:t>
      </w:r>
    </w:p>
    <w:p w14:paraId="6EA4E9BD" w14:textId="77777777" w:rsidR="0062191F" w:rsidRDefault="0062191F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4B0F973E" w14:textId="3482249F" w:rsidR="003A1DAA" w:rsidRPr="003A1DAA" w:rsidRDefault="003A1DAA" w:rsidP="003A1DAA">
      <w:pPr>
        <w:jc w:val="both"/>
        <w:rPr>
          <w:rFonts w:ascii="Arial" w:hAnsi="Arial" w:cs="Arial"/>
          <w:b/>
          <w:bCs/>
          <w:i/>
        </w:rPr>
      </w:pPr>
      <w:r w:rsidRPr="003A1DAA">
        <w:rPr>
          <w:rFonts w:ascii="Arial" w:hAnsi="Arial" w:cs="Arial"/>
          <w:b/>
          <w:bCs/>
          <w:i/>
        </w:rPr>
        <w:t>Ore 1</w:t>
      </w:r>
      <w:r w:rsidR="00CA75DC">
        <w:rPr>
          <w:rFonts w:ascii="Arial" w:hAnsi="Arial" w:cs="Arial"/>
          <w:b/>
          <w:bCs/>
          <w:i/>
        </w:rPr>
        <w:t>0.30</w:t>
      </w:r>
      <w:r w:rsidRPr="003A1DAA">
        <w:rPr>
          <w:rFonts w:ascii="Arial" w:hAnsi="Arial" w:cs="Arial"/>
          <w:b/>
          <w:bCs/>
          <w:i/>
        </w:rPr>
        <w:t xml:space="preserve"> – sala </w:t>
      </w:r>
      <w:r w:rsidR="00CA75DC">
        <w:rPr>
          <w:rFonts w:ascii="Arial" w:hAnsi="Arial" w:cs="Arial"/>
          <w:b/>
          <w:bCs/>
          <w:i/>
        </w:rPr>
        <w:t>Di Carlo</w:t>
      </w:r>
    </w:p>
    <w:p w14:paraId="6BA62199" w14:textId="50741A1D" w:rsidR="00B53B23" w:rsidRDefault="00CA75DC" w:rsidP="00B40996">
      <w:pPr>
        <w:jc w:val="both"/>
        <w:rPr>
          <w:rFonts w:ascii="Arial" w:hAnsi="Arial" w:cs="Arial"/>
          <w:b/>
          <w:bCs/>
        </w:rPr>
      </w:pPr>
      <w:r w:rsidRPr="00CA75DC">
        <w:rPr>
          <w:rFonts w:ascii="Arial" w:hAnsi="Arial" w:cs="Arial"/>
          <w:b/>
          <w:bCs/>
        </w:rPr>
        <w:t>I Commissione - Affari costituzionali e statutari, affari istituzionali, partecipazione, risorse umane, enti locali, sicurezza, lotta alla criminalità, antimafia</w:t>
      </w:r>
    </w:p>
    <w:p w14:paraId="23EF1B4F" w14:textId="4C7E6A69" w:rsidR="003970F2" w:rsidRDefault="009E6170" w:rsidP="00B409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All’ordine del giorno </w:t>
      </w:r>
      <w:r w:rsidR="00CA75DC">
        <w:rPr>
          <w:rFonts w:ascii="Arial" w:hAnsi="Arial" w:cs="Arial"/>
        </w:rPr>
        <w:t>lo s</w:t>
      </w:r>
      <w:r w:rsidR="00CA75DC" w:rsidRPr="00CA75DC">
        <w:rPr>
          <w:rFonts w:ascii="Arial" w:hAnsi="Arial" w:cs="Arial"/>
        </w:rPr>
        <w:t>chema di deliberazione di Giunta n. 47, concernente: Adozione del regolamento regionale "Modifiche al regolamento regionale 9 agosto 2019 n. 17 (Disciplina dei procedimenti di trasformazione delle Istituzioni pubbliche di assistenza e beneficenza - I</w:t>
      </w:r>
      <w:r w:rsidR="00CA75DC">
        <w:rPr>
          <w:rFonts w:ascii="Arial" w:hAnsi="Arial" w:cs="Arial"/>
        </w:rPr>
        <w:t>pab</w:t>
      </w:r>
      <w:r w:rsidR="00CA75DC" w:rsidRPr="00CA75DC">
        <w:rPr>
          <w:rFonts w:ascii="Arial" w:hAnsi="Arial" w:cs="Arial"/>
        </w:rPr>
        <w:t xml:space="preserve"> - in Aziende pubbliche di servizi alla persona - A</w:t>
      </w:r>
      <w:r w:rsidR="00CA75DC">
        <w:rPr>
          <w:rFonts w:ascii="Arial" w:hAnsi="Arial" w:cs="Arial"/>
        </w:rPr>
        <w:t>sp</w:t>
      </w:r>
      <w:r w:rsidR="00CA75DC" w:rsidRPr="00CA75DC">
        <w:rPr>
          <w:rFonts w:ascii="Arial" w:hAnsi="Arial" w:cs="Arial"/>
        </w:rPr>
        <w:t xml:space="preserve"> - ovvero in persone giuridiche di diritto privato senza scopo di lucro, nonché dei procedimenti di fusione e di estinzione delle I</w:t>
      </w:r>
      <w:r w:rsidR="00CA75DC">
        <w:rPr>
          <w:rFonts w:ascii="Arial" w:hAnsi="Arial" w:cs="Arial"/>
        </w:rPr>
        <w:t>pab</w:t>
      </w:r>
      <w:r w:rsidR="00CA75DC" w:rsidRPr="00CA75DC">
        <w:rPr>
          <w:rFonts w:ascii="Arial" w:hAnsi="Arial" w:cs="Arial"/>
        </w:rPr>
        <w:t xml:space="preserve">) e successive modificazioni". </w:t>
      </w:r>
    </w:p>
    <w:p w14:paraId="0E5333B3" w14:textId="77777777" w:rsidR="0062191F" w:rsidRDefault="0062191F" w:rsidP="00B40996">
      <w:pPr>
        <w:jc w:val="both"/>
        <w:rPr>
          <w:rFonts w:ascii="Arial" w:hAnsi="Arial" w:cs="Arial"/>
        </w:rPr>
      </w:pPr>
    </w:p>
    <w:p w14:paraId="021B81A5" w14:textId="6D7CE812" w:rsidR="00CA75DC" w:rsidRPr="003A1DAA" w:rsidRDefault="00CA75DC" w:rsidP="00CA75DC">
      <w:pPr>
        <w:jc w:val="both"/>
        <w:rPr>
          <w:rFonts w:ascii="Arial" w:hAnsi="Arial" w:cs="Arial"/>
          <w:b/>
          <w:bCs/>
          <w:i/>
        </w:rPr>
      </w:pPr>
      <w:r w:rsidRPr="003A1DAA">
        <w:rPr>
          <w:rFonts w:ascii="Arial" w:hAnsi="Arial" w:cs="Arial"/>
          <w:b/>
          <w:bCs/>
          <w:i/>
        </w:rPr>
        <w:t xml:space="preserve">Ore </w:t>
      </w:r>
      <w:r>
        <w:rPr>
          <w:rFonts w:ascii="Arial" w:hAnsi="Arial" w:cs="Arial"/>
          <w:b/>
          <w:bCs/>
          <w:i/>
        </w:rPr>
        <w:t xml:space="preserve">12 </w:t>
      </w:r>
      <w:r w:rsidRPr="003A1DAA">
        <w:rPr>
          <w:rFonts w:ascii="Arial" w:hAnsi="Arial" w:cs="Arial"/>
          <w:b/>
          <w:bCs/>
          <w:i/>
        </w:rPr>
        <w:t xml:space="preserve">– sala </w:t>
      </w:r>
      <w:r>
        <w:rPr>
          <w:rFonts w:ascii="Arial" w:hAnsi="Arial" w:cs="Arial"/>
          <w:b/>
          <w:bCs/>
          <w:i/>
        </w:rPr>
        <w:t>Latini</w:t>
      </w:r>
    </w:p>
    <w:p w14:paraId="74493B6E" w14:textId="6D9C2979" w:rsidR="00CA75DC" w:rsidRDefault="00CA75DC" w:rsidP="00CA75DC">
      <w:pPr>
        <w:jc w:val="both"/>
        <w:rPr>
          <w:rFonts w:ascii="Arial" w:hAnsi="Arial" w:cs="Arial"/>
          <w:b/>
          <w:bCs/>
        </w:rPr>
      </w:pPr>
      <w:r w:rsidRPr="00CA75DC">
        <w:rPr>
          <w:rFonts w:ascii="Arial" w:hAnsi="Arial" w:cs="Arial"/>
          <w:b/>
          <w:bCs/>
        </w:rPr>
        <w:t>V Commissione - Cultura, spettacolo, sport e turismo</w:t>
      </w:r>
    </w:p>
    <w:p w14:paraId="0827DCAD" w14:textId="77777777" w:rsidR="00CA75DC" w:rsidRDefault="00CA75DC" w:rsidP="00CA75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All’ordine del giorno:</w:t>
      </w:r>
    </w:p>
    <w:p w14:paraId="634F0BCC" w14:textId="0DB5551D" w:rsidR="00CA75DC" w:rsidRPr="00CA75DC" w:rsidRDefault="00CA75DC" w:rsidP="00CA75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schema di delibera</w:t>
      </w:r>
      <w:r w:rsidRPr="00CA75DC">
        <w:rPr>
          <w:rFonts w:ascii="Arial" w:hAnsi="Arial" w:cs="Arial"/>
        </w:rPr>
        <w:t xml:space="preserve"> n. 44 del 03/05/2024, concernente: </w:t>
      </w:r>
      <w:r>
        <w:rPr>
          <w:rFonts w:ascii="Arial" w:hAnsi="Arial" w:cs="Arial"/>
        </w:rPr>
        <w:t>l</w:t>
      </w:r>
      <w:r w:rsidRPr="00CA75DC">
        <w:rPr>
          <w:rFonts w:ascii="Arial" w:hAnsi="Arial" w:cs="Arial"/>
        </w:rPr>
        <w:t xml:space="preserve">egge regionale 2 luglio 2020, n. 5 e </w:t>
      </w:r>
      <w:proofErr w:type="spellStart"/>
      <w:r w:rsidRPr="00CA75DC">
        <w:rPr>
          <w:rFonts w:ascii="Arial" w:hAnsi="Arial" w:cs="Arial"/>
        </w:rPr>
        <w:t>s.m.i.</w:t>
      </w:r>
      <w:proofErr w:type="spellEnd"/>
      <w:r w:rsidRPr="00CA75DC">
        <w:rPr>
          <w:rFonts w:ascii="Arial" w:hAnsi="Arial" w:cs="Arial"/>
        </w:rPr>
        <w:t xml:space="preserve"> “Disposizioni in materia di </w:t>
      </w:r>
      <w:r>
        <w:rPr>
          <w:rFonts w:ascii="Arial" w:hAnsi="Arial" w:cs="Arial"/>
        </w:rPr>
        <w:t>c</w:t>
      </w:r>
      <w:r w:rsidRPr="00CA75DC">
        <w:rPr>
          <w:rFonts w:ascii="Arial" w:hAnsi="Arial" w:cs="Arial"/>
        </w:rPr>
        <w:t>inema e audiovisivo”. Approvazione del Piano annuale 2024 degli interventi in materia di cinema e audiovisivo”;</w:t>
      </w:r>
    </w:p>
    <w:p w14:paraId="6A84888B" w14:textId="7AD44F1F" w:rsidR="00CA75DC" w:rsidRPr="00CA75DC" w:rsidRDefault="00CA75DC" w:rsidP="00CA75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schema di delibera</w:t>
      </w:r>
      <w:r w:rsidRPr="00CA75DC">
        <w:rPr>
          <w:rFonts w:ascii="Arial" w:hAnsi="Arial" w:cs="Arial"/>
        </w:rPr>
        <w:t xml:space="preserve"> n. 48 del 24/05/2024, concernente: “L</w:t>
      </w:r>
      <w:r>
        <w:rPr>
          <w:rFonts w:ascii="Arial" w:hAnsi="Arial" w:cs="Arial"/>
        </w:rPr>
        <w:t>egge regionale</w:t>
      </w:r>
      <w:r w:rsidRPr="00CA75DC">
        <w:rPr>
          <w:rFonts w:ascii="Arial" w:hAnsi="Arial" w:cs="Arial"/>
        </w:rPr>
        <w:t xml:space="preserve"> 15/02 </w:t>
      </w:r>
      <w:r>
        <w:rPr>
          <w:rFonts w:ascii="Arial" w:hAnsi="Arial" w:cs="Arial"/>
        </w:rPr>
        <w:t>a</w:t>
      </w:r>
      <w:r w:rsidRPr="00CA75DC">
        <w:rPr>
          <w:rFonts w:ascii="Arial" w:hAnsi="Arial" w:cs="Arial"/>
        </w:rPr>
        <w:t xml:space="preserve">rt. 37. Approvazione dello schema di Protocollo d'Intesa tra Regione Lazio e Centro </w:t>
      </w:r>
      <w:r>
        <w:rPr>
          <w:rFonts w:ascii="Arial" w:hAnsi="Arial" w:cs="Arial"/>
        </w:rPr>
        <w:t>s</w:t>
      </w:r>
      <w:r w:rsidRPr="00CA75DC">
        <w:rPr>
          <w:rFonts w:ascii="Arial" w:hAnsi="Arial" w:cs="Arial"/>
        </w:rPr>
        <w:t xml:space="preserve">portivo </w:t>
      </w:r>
      <w:r>
        <w:rPr>
          <w:rFonts w:ascii="Arial" w:hAnsi="Arial" w:cs="Arial"/>
        </w:rPr>
        <w:t>e</w:t>
      </w:r>
      <w:r w:rsidRPr="00CA75DC">
        <w:rPr>
          <w:rFonts w:ascii="Arial" w:hAnsi="Arial" w:cs="Arial"/>
        </w:rPr>
        <w:t xml:space="preserve">ducativo </w:t>
      </w:r>
      <w:r>
        <w:rPr>
          <w:rFonts w:ascii="Arial" w:hAnsi="Arial" w:cs="Arial"/>
        </w:rPr>
        <w:t>n</w:t>
      </w:r>
      <w:r w:rsidRPr="00CA75DC">
        <w:rPr>
          <w:rFonts w:ascii="Arial" w:hAnsi="Arial" w:cs="Arial"/>
        </w:rPr>
        <w:t>azionale (C</w:t>
      </w:r>
      <w:r>
        <w:rPr>
          <w:rFonts w:ascii="Arial" w:hAnsi="Arial" w:cs="Arial"/>
        </w:rPr>
        <w:t>sen</w:t>
      </w:r>
      <w:r w:rsidRPr="00CA75DC">
        <w:rPr>
          <w:rFonts w:ascii="Arial" w:hAnsi="Arial" w:cs="Arial"/>
        </w:rPr>
        <w:t>) finalizzato a diffondere la pratica degli sport del ring e dei valori che rappresentano nonché alla sensibilizzazione sui temi dell'antibullismo e della difesa personale. Partecipazione della Regione Lazio alla manifestazione sportiva "</w:t>
      </w:r>
      <w:proofErr w:type="spellStart"/>
      <w:r w:rsidRPr="00CA75DC">
        <w:rPr>
          <w:rFonts w:ascii="Arial" w:hAnsi="Arial" w:cs="Arial"/>
        </w:rPr>
        <w:t>Oktagon</w:t>
      </w:r>
      <w:proofErr w:type="spellEnd"/>
      <w:r w:rsidRPr="00CA75DC">
        <w:rPr>
          <w:rFonts w:ascii="Arial" w:hAnsi="Arial" w:cs="Arial"/>
        </w:rPr>
        <w:t xml:space="preserve"> Roma". Finalizzazione delle risorse”;</w:t>
      </w:r>
    </w:p>
    <w:p w14:paraId="26167119" w14:textId="3221657C" w:rsidR="00CA75DC" w:rsidRDefault="00CA75DC" w:rsidP="00CA75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schema di delibera</w:t>
      </w:r>
      <w:r w:rsidRPr="00CA75DC">
        <w:rPr>
          <w:rFonts w:ascii="Arial" w:hAnsi="Arial" w:cs="Arial"/>
        </w:rPr>
        <w:t xml:space="preserve">. n. 50 del 24/05/2024, concernente: “LR. 15/02 Art. 37. Approvazione dello schema di </w:t>
      </w:r>
      <w:r>
        <w:rPr>
          <w:rFonts w:ascii="Arial" w:hAnsi="Arial" w:cs="Arial"/>
        </w:rPr>
        <w:t>p</w:t>
      </w:r>
      <w:r w:rsidRPr="00CA75DC">
        <w:rPr>
          <w:rFonts w:ascii="Arial" w:hAnsi="Arial" w:cs="Arial"/>
        </w:rPr>
        <w:t xml:space="preserve">rotocollo d'Intesa tra Regione Lazio e Federazione </w:t>
      </w:r>
      <w:r>
        <w:rPr>
          <w:rFonts w:ascii="Arial" w:hAnsi="Arial" w:cs="Arial"/>
        </w:rPr>
        <w:t>i</w:t>
      </w:r>
      <w:r w:rsidRPr="00CA75DC">
        <w:rPr>
          <w:rFonts w:ascii="Arial" w:hAnsi="Arial" w:cs="Arial"/>
        </w:rPr>
        <w:t xml:space="preserve">taliana Golf. Partecipazione della Regione Lazio alla manifestazione sportiva “Ladies </w:t>
      </w:r>
      <w:proofErr w:type="spellStart"/>
      <w:r w:rsidRPr="00CA75DC">
        <w:rPr>
          <w:rFonts w:ascii="Arial" w:hAnsi="Arial" w:cs="Arial"/>
        </w:rPr>
        <w:t>Italian</w:t>
      </w:r>
      <w:proofErr w:type="spellEnd"/>
      <w:r w:rsidRPr="00CA75DC">
        <w:rPr>
          <w:rFonts w:ascii="Arial" w:hAnsi="Arial" w:cs="Arial"/>
        </w:rPr>
        <w:t xml:space="preserve"> Open 2024” e finalizzazione delle risorse”.</w:t>
      </w:r>
    </w:p>
    <w:p w14:paraId="6407D663" w14:textId="2AF2FBF8" w:rsidR="009E6170" w:rsidRDefault="009E6170" w:rsidP="009E6170">
      <w:pPr>
        <w:jc w:val="both"/>
        <w:rPr>
          <w:rFonts w:ascii="Arial" w:hAnsi="Arial" w:cs="Arial"/>
          <w:b/>
          <w:bCs/>
          <w:u w:val="single"/>
        </w:rPr>
      </w:pPr>
    </w:p>
    <w:bookmarkEnd w:id="0"/>
    <w:bookmarkEnd w:id="1"/>
    <w:p w14:paraId="777F8DC0" w14:textId="77777777" w:rsidR="00F1469F" w:rsidRPr="00F1469F" w:rsidRDefault="00F1469F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2A0898E8" w14:textId="1309F71A" w:rsidR="008D3D40" w:rsidRPr="00B70FE3" w:rsidRDefault="00046337" w:rsidP="00B70FE3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213F4E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213F4E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RPr="00B70FE3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74C4" w14:textId="77777777" w:rsidR="00663F81" w:rsidRDefault="00663F81">
      <w:r>
        <w:separator/>
      </w:r>
    </w:p>
  </w:endnote>
  <w:endnote w:type="continuationSeparator" w:id="0">
    <w:p w14:paraId="3A94CA71" w14:textId="77777777" w:rsidR="00663F81" w:rsidRDefault="0066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95FD" w14:textId="77777777" w:rsidR="00663F81" w:rsidRDefault="00663F81">
      <w:r>
        <w:separator/>
      </w:r>
    </w:p>
  </w:footnote>
  <w:footnote w:type="continuationSeparator" w:id="0">
    <w:p w14:paraId="001ADC80" w14:textId="77777777" w:rsidR="00663F81" w:rsidRDefault="0066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0DE1D906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6BF3F6B0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F50466">
      <w:rPr>
        <w:rFonts w:ascii="Arial" w:hAnsi="Arial" w:cs="Arial"/>
      </w:rPr>
      <w:t xml:space="preserve"> </w:t>
    </w:r>
    <w:r w:rsidR="00CA75DC">
      <w:rPr>
        <w:rFonts w:ascii="Arial" w:hAnsi="Arial" w:cs="Arial"/>
      </w:rPr>
      <w:t>31</w:t>
    </w:r>
    <w:r w:rsidR="004A6AC8">
      <w:rPr>
        <w:rFonts w:ascii="Arial" w:hAnsi="Arial" w:cs="Arial"/>
      </w:rPr>
      <w:t xml:space="preserve"> MA</w:t>
    </w:r>
    <w:r w:rsidR="006508A4">
      <w:rPr>
        <w:rFonts w:ascii="Arial" w:hAnsi="Arial" w:cs="Arial"/>
      </w:rPr>
      <w:t>GGI</w:t>
    </w:r>
    <w:r w:rsidR="004A6AC8">
      <w:rPr>
        <w:rFonts w:ascii="Arial" w:hAnsi="Arial" w:cs="Arial"/>
      </w:rPr>
      <w:t>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38DFF754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3857B1">
      <w:rPr>
        <w:rFonts w:ascii="Arial" w:hAnsi="Arial" w:cs="Arial"/>
      </w:rPr>
      <w:t>3</w:t>
    </w:r>
    <w:r w:rsidR="00CA75DC">
      <w:rPr>
        <w:rFonts w:ascii="Arial" w:hAnsi="Arial" w:cs="Arial"/>
      </w:rPr>
      <w:t>8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312D9A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5pt;height:11.55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412240">
    <w:abstractNumId w:val="8"/>
  </w:num>
  <w:num w:numId="2" w16cid:durableId="1377463187">
    <w:abstractNumId w:val="16"/>
  </w:num>
  <w:num w:numId="3" w16cid:durableId="1213352054">
    <w:abstractNumId w:val="2"/>
  </w:num>
  <w:num w:numId="4" w16cid:durableId="234050528">
    <w:abstractNumId w:val="24"/>
  </w:num>
  <w:num w:numId="5" w16cid:durableId="346446084">
    <w:abstractNumId w:val="21"/>
  </w:num>
  <w:num w:numId="6" w16cid:durableId="2138405171">
    <w:abstractNumId w:val="29"/>
  </w:num>
  <w:num w:numId="7" w16cid:durableId="2003579922">
    <w:abstractNumId w:val="11"/>
  </w:num>
  <w:num w:numId="8" w16cid:durableId="1684748560">
    <w:abstractNumId w:val="18"/>
  </w:num>
  <w:num w:numId="9" w16cid:durableId="927277503">
    <w:abstractNumId w:val="13"/>
  </w:num>
  <w:num w:numId="10" w16cid:durableId="1380058607">
    <w:abstractNumId w:val="28"/>
  </w:num>
  <w:num w:numId="11" w16cid:durableId="789134135">
    <w:abstractNumId w:val="19"/>
  </w:num>
  <w:num w:numId="12" w16cid:durableId="187105467">
    <w:abstractNumId w:val="3"/>
  </w:num>
  <w:num w:numId="13" w16cid:durableId="2046324211">
    <w:abstractNumId w:val="6"/>
  </w:num>
  <w:num w:numId="14" w16cid:durableId="1316643362">
    <w:abstractNumId w:val="7"/>
  </w:num>
  <w:num w:numId="15" w16cid:durableId="1611669725">
    <w:abstractNumId w:val="17"/>
  </w:num>
  <w:num w:numId="16" w16cid:durableId="1303075952">
    <w:abstractNumId w:val="12"/>
  </w:num>
  <w:num w:numId="17" w16cid:durableId="1513643026">
    <w:abstractNumId w:val="15"/>
  </w:num>
  <w:num w:numId="18" w16cid:durableId="1815443845">
    <w:abstractNumId w:val="22"/>
  </w:num>
  <w:num w:numId="19" w16cid:durableId="1925842835">
    <w:abstractNumId w:val="30"/>
  </w:num>
  <w:num w:numId="20" w16cid:durableId="1725446139">
    <w:abstractNumId w:val="0"/>
  </w:num>
  <w:num w:numId="21" w16cid:durableId="803279410">
    <w:abstractNumId w:val="14"/>
  </w:num>
  <w:num w:numId="22" w16cid:durableId="147598871">
    <w:abstractNumId w:val="20"/>
  </w:num>
  <w:num w:numId="23" w16cid:durableId="1026902000">
    <w:abstractNumId w:val="1"/>
  </w:num>
  <w:num w:numId="24" w16cid:durableId="1248033249">
    <w:abstractNumId w:val="25"/>
  </w:num>
  <w:num w:numId="25" w16cid:durableId="2127653520">
    <w:abstractNumId w:val="5"/>
  </w:num>
  <w:num w:numId="26" w16cid:durableId="1017392786">
    <w:abstractNumId w:val="9"/>
  </w:num>
  <w:num w:numId="27" w16cid:durableId="1696080844">
    <w:abstractNumId w:val="23"/>
  </w:num>
  <w:num w:numId="28" w16cid:durableId="2061441327">
    <w:abstractNumId w:val="4"/>
  </w:num>
  <w:num w:numId="29" w16cid:durableId="1145439807">
    <w:abstractNumId w:val="27"/>
  </w:num>
  <w:num w:numId="30" w16cid:durableId="864639214">
    <w:abstractNumId w:val="31"/>
  </w:num>
  <w:num w:numId="31" w16cid:durableId="1290287202">
    <w:abstractNumId w:val="10"/>
  </w:num>
  <w:num w:numId="32" w16cid:durableId="126615765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74D6C"/>
    <w:rsid w:val="000819D7"/>
    <w:rsid w:val="00085DB4"/>
    <w:rsid w:val="000902DC"/>
    <w:rsid w:val="000920AD"/>
    <w:rsid w:val="000955EB"/>
    <w:rsid w:val="00096262"/>
    <w:rsid w:val="00096F44"/>
    <w:rsid w:val="000971BC"/>
    <w:rsid w:val="000A0904"/>
    <w:rsid w:val="000A57E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3F3D"/>
    <w:rsid w:val="000F50FE"/>
    <w:rsid w:val="000F5CB5"/>
    <w:rsid w:val="000F5F33"/>
    <w:rsid w:val="000F7ECF"/>
    <w:rsid w:val="00100964"/>
    <w:rsid w:val="00102C79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6317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D7FFC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3F4E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24DD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8714E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4DBD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2D9A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7B1"/>
    <w:rsid w:val="00385FD4"/>
    <w:rsid w:val="00387CF4"/>
    <w:rsid w:val="00390616"/>
    <w:rsid w:val="00391493"/>
    <w:rsid w:val="00391571"/>
    <w:rsid w:val="00392A81"/>
    <w:rsid w:val="00396914"/>
    <w:rsid w:val="003970F2"/>
    <w:rsid w:val="003A1DAA"/>
    <w:rsid w:val="003A1ED7"/>
    <w:rsid w:val="003A235C"/>
    <w:rsid w:val="003A3D46"/>
    <w:rsid w:val="003A41C7"/>
    <w:rsid w:val="003A427F"/>
    <w:rsid w:val="003A44DB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1746"/>
    <w:rsid w:val="0044255A"/>
    <w:rsid w:val="00442CF6"/>
    <w:rsid w:val="00446493"/>
    <w:rsid w:val="00446964"/>
    <w:rsid w:val="00447AF1"/>
    <w:rsid w:val="00450F69"/>
    <w:rsid w:val="0045166F"/>
    <w:rsid w:val="00454C48"/>
    <w:rsid w:val="00455846"/>
    <w:rsid w:val="004567BA"/>
    <w:rsid w:val="004623ED"/>
    <w:rsid w:val="00462980"/>
    <w:rsid w:val="00464183"/>
    <w:rsid w:val="00464C20"/>
    <w:rsid w:val="00466B35"/>
    <w:rsid w:val="00467666"/>
    <w:rsid w:val="00470F03"/>
    <w:rsid w:val="0047365D"/>
    <w:rsid w:val="00475346"/>
    <w:rsid w:val="00476573"/>
    <w:rsid w:val="00477D32"/>
    <w:rsid w:val="00477DC8"/>
    <w:rsid w:val="0048008B"/>
    <w:rsid w:val="004821EC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6AC8"/>
    <w:rsid w:val="004A7197"/>
    <w:rsid w:val="004A77E7"/>
    <w:rsid w:val="004A7A81"/>
    <w:rsid w:val="004B0F02"/>
    <w:rsid w:val="004B1D93"/>
    <w:rsid w:val="004B4C14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50D9"/>
    <w:rsid w:val="004F67EF"/>
    <w:rsid w:val="0051275A"/>
    <w:rsid w:val="0051435B"/>
    <w:rsid w:val="00515CB1"/>
    <w:rsid w:val="0051647B"/>
    <w:rsid w:val="0051725E"/>
    <w:rsid w:val="00517A49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54D7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B7C45"/>
    <w:rsid w:val="005C025E"/>
    <w:rsid w:val="005C08F0"/>
    <w:rsid w:val="005C4214"/>
    <w:rsid w:val="005C53A9"/>
    <w:rsid w:val="005C71C9"/>
    <w:rsid w:val="005C7528"/>
    <w:rsid w:val="005D1936"/>
    <w:rsid w:val="005D1A29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19D"/>
    <w:rsid w:val="005E7B76"/>
    <w:rsid w:val="005E7C19"/>
    <w:rsid w:val="005F2975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191F"/>
    <w:rsid w:val="006221F1"/>
    <w:rsid w:val="00623D7A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08A4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3F81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6B"/>
    <w:rsid w:val="006C396D"/>
    <w:rsid w:val="006C65FB"/>
    <w:rsid w:val="006C673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CEE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BF"/>
    <w:rsid w:val="00747D96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125D"/>
    <w:rsid w:val="007E5306"/>
    <w:rsid w:val="007E6A31"/>
    <w:rsid w:val="007E6A52"/>
    <w:rsid w:val="007E7BAA"/>
    <w:rsid w:val="007F0BB2"/>
    <w:rsid w:val="007F1C18"/>
    <w:rsid w:val="007F5195"/>
    <w:rsid w:val="007F63B4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1063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574F1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E6170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17A51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3DBC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2CC9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1CBF"/>
    <w:rsid w:val="00B33806"/>
    <w:rsid w:val="00B40996"/>
    <w:rsid w:val="00B4179C"/>
    <w:rsid w:val="00B42581"/>
    <w:rsid w:val="00B4439A"/>
    <w:rsid w:val="00B45DCA"/>
    <w:rsid w:val="00B52260"/>
    <w:rsid w:val="00B53602"/>
    <w:rsid w:val="00B53A1F"/>
    <w:rsid w:val="00B53B23"/>
    <w:rsid w:val="00B57085"/>
    <w:rsid w:val="00B60CA5"/>
    <w:rsid w:val="00B60E9C"/>
    <w:rsid w:val="00B62888"/>
    <w:rsid w:val="00B62FDD"/>
    <w:rsid w:val="00B646F3"/>
    <w:rsid w:val="00B66262"/>
    <w:rsid w:val="00B66582"/>
    <w:rsid w:val="00B70868"/>
    <w:rsid w:val="00B70F10"/>
    <w:rsid w:val="00B70FE3"/>
    <w:rsid w:val="00B75760"/>
    <w:rsid w:val="00B7595F"/>
    <w:rsid w:val="00B8067B"/>
    <w:rsid w:val="00B80746"/>
    <w:rsid w:val="00B80981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E7126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26E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A75DC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A52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0F4A"/>
    <w:rsid w:val="00D417DC"/>
    <w:rsid w:val="00D4720E"/>
    <w:rsid w:val="00D5031A"/>
    <w:rsid w:val="00D518C8"/>
    <w:rsid w:val="00D53F51"/>
    <w:rsid w:val="00D540DA"/>
    <w:rsid w:val="00D549B4"/>
    <w:rsid w:val="00D54B1A"/>
    <w:rsid w:val="00D60C43"/>
    <w:rsid w:val="00D645DD"/>
    <w:rsid w:val="00D65F7C"/>
    <w:rsid w:val="00D678D3"/>
    <w:rsid w:val="00D715CD"/>
    <w:rsid w:val="00D75BA7"/>
    <w:rsid w:val="00D77952"/>
    <w:rsid w:val="00D81C20"/>
    <w:rsid w:val="00D9072B"/>
    <w:rsid w:val="00D907A0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2CE3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2693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1D28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5646"/>
    <w:rsid w:val="00E5680A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3B02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466"/>
    <w:rsid w:val="00F50569"/>
    <w:rsid w:val="00F55197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D03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2131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Michele Cardulli</cp:lastModifiedBy>
  <cp:revision>4</cp:revision>
  <cp:lastPrinted>2020-03-06T14:33:00Z</cp:lastPrinted>
  <dcterms:created xsi:type="dcterms:W3CDTF">2024-05-31T08:51:00Z</dcterms:created>
  <dcterms:modified xsi:type="dcterms:W3CDTF">2024-05-31T12:51:00Z</dcterms:modified>
</cp:coreProperties>
</file>