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E" w:rsidRPr="009A0ABE" w:rsidRDefault="009A0ABE" w:rsidP="009A0ABE">
      <w:pPr>
        <w:rPr>
          <w:rFonts w:ascii="Book Antiqua" w:hAnsi="Book Antiqua"/>
          <w:b/>
          <w:sz w:val="24"/>
          <w:szCs w:val="24"/>
        </w:rPr>
      </w:pPr>
      <w:r w:rsidRPr="009A0ABE">
        <w:rPr>
          <w:rFonts w:ascii="Book Antiqua" w:hAnsi="Book Antiqua"/>
          <w:b/>
          <w:sz w:val="24"/>
          <w:szCs w:val="24"/>
        </w:rPr>
        <w:t xml:space="preserve">Genzano, Bertucci: “Atto vandalico contro sede di </w:t>
      </w:r>
      <w:proofErr w:type="spellStart"/>
      <w:r w:rsidRPr="009A0ABE">
        <w:rPr>
          <w:rFonts w:ascii="Book Antiqua" w:hAnsi="Book Antiqua"/>
          <w:b/>
          <w:sz w:val="24"/>
          <w:szCs w:val="24"/>
        </w:rPr>
        <w:t>FdI</w:t>
      </w:r>
      <w:proofErr w:type="spellEnd"/>
      <w:r w:rsidRPr="009A0ABE">
        <w:rPr>
          <w:rFonts w:ascii="Book Antiqua" w:hAnsi="Book Antiqua"/>
          <w:b/>
          <w:sz w:val="24"/>
          <w:szCs w:val="24"/>
        </w:rPr>
        <w:t>: continueremo a portare avanti le nostre idee”</w:t>
      </w:r>
    </w:p>
    <w:p w:rsidR="009A0ABE" w:rsidRPr="009A0ABE" w:rsidRDefault="009A0ABE" w:rsidP="009A0ABE">
      <w:pPr>
        <w:rPr>
          <w:rFonts w:ascii="Book Antiqua" w:hAnsi="Book Antiqua"/>
          <w:sz w:val="24"/>
          <w:szCs w:val="24"/>
        </w:rPr>
      </w:pPr>
    </w:p>
    <w:p w:rsidR="00FF6799" w:rsidRPr="009A0ABE" w:rsidRDefault="009A0ABE" w:rsidP="009A0ABE">
      <w:pPr>
        <w:rPr>
          <w:rFonts w:ascii="Book Antiqua" w:hAnsi="Book Antiqua"/>
          <w:sz w:val="24"/>
          <w:szCs w:val="24"/>
        </w:rPr>
      </w:pPr>
      <w:r w:rsidRPr="009A0ABE">
        <w:rPr>
          <w:rFonts w:ascii="Book Antiqua" w:hAnsi="Book Antiqua"/>
          <w:sz w:val="24"/>
          <w:szCs w:val="24"/>
        </w:rPr>
        <w:t xml:space="preserve">“Piena solidarietà ai militanti di Fratelli d’Italia di Genzano, dove la sede del nostro partito è stata vittima di un odioso atto vandalico. Impossibile continuare ad accettare le intimidazioni e gli insulti che quotidianamente i nostri circoli subiscono: da parte nostra nessun passo indietro, saremo sempre in prima linea per difendere le nostre idee ma anche per rispettare quelle degli altri. La cultura dell’odio politico non </w:t>
      </w:r>
      <w:r>
        <w:rPr>
          <w:rFonts w:ascii="Book Antiqua" w:hAnsi="Book Antiqua"/>
          <w:sz w:val="24"/>
          <w:szCs w:val="24"/>
        </w:rPr>
        <w:t>ci appartiene</w:t>
      </w:r>
      <w:bookmarkStart w:id="0" w:name="_GoBack"/>
      <w:bookmarkEnd w:id="0"/>
      <w:r w:rsidRPr="009A0ABE">
        <w:rPr>
          <w:rFonts w:ascii="Book Antiqua" w:hAnsi="Book Antiqua"/>
          <w:sz w:val="24"/>
          <w:szCs w:val="24"/>
        </w:rPr>
        <w:t>”, così Marco Bertucci, presidente della Commissione Bilancio del Consiglio Regionale del Lazio.</w:t>
      </w:r>
    </w:p>
    <w:sectPr w:rsidR="00FF6799" w:rsidRPr="009A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E"/>
    <w:rsid w:val="0078755B"/>
    <w:rsid w:val="009A0ABE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ACBF-6FF0-4FCC-821D-602FE9B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</cp:revision>
  <dcterms:created xsi:type="dcterms:W3CDTF">2024-05-28T12:36:00Z</dcterms:created>
  <dcterms:modified xsi:type="dcterms:W3CDTF">2024-05-28T12:38:00Z</dcterms:modified>
</cp:coreProperties>
</file>