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C252" w14:textId="33A859FC" w:rsidR="00DA5C9C" w:rsidRPr="00DA5C9C" w:rsidRDefault="00DA5C9C" w:rsidP="002D38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508457531"/>
      <w:bookmarkStart w:id="1" w:name="_Toc521295913"/>
      <w:r w:rsidRPr="00DA5C9C">
        <w:rPr>
          <w:rFonts w:asciiTheme="minorHAnsi" w:hAnsiTheme="minorHAnsi" w:cstheme="minorHAnsi"/>
          <w:b/>
          <w:bCs/>
          <w:sz w:val="28"/>
          <w:szCs w:val="28"/>
        </w:rPr>
        <w:t>ELISION DIVENTA SOLUTION PARTNER GS1 ITALY</w:t>
      </w:r>
    </w:p>
    <w:p w14:paraId="6AB76898" w14:textId="19348C0D" w:rsidR="006805D0" w:rsidRPr="007964D8" w:rsidRDefault="006805D0" w:rsidP="006805D0">
      <w:pPr>
        <w:jc w:val="center"/>
        <w:rPr>
          <w:rFonts w:asciiTheme="minorHAnsi" w:hAnsiTheme="minorHAnsi" w:cstheme="minorHAnsi"/>
          <w:b/>
          <w:bCs/>
        </w:rPr>
      </w:pPr>
    </w:p>
    <w:p w14:paraId="01EA71C4" w14:textId="6319C8E1" w:rsidR="00DA5C9C" w:rsidRPr="00DA5C9C" w:rsidRDefault="00DA5C9C" w:rsidP="00DB7B62">
      <w:pPr>
        <w:jc w:val="both"/>
        <w:rPr>
          <w:rFonts w:asciiTheme="minorHAnsi" w:hAnsiTheme="minorHAnsi" w:cstheme="minorHAnsi"/>
          <w:i/>
          <w:iCs/>
        </w:rPr>
      </w:pPr>
      <w:r w:rsidRPr="00DA5C9C">
        <w:rPr>
          <w:rFonts w:asciiTheme="minorHAnsi" w:hAnsiTheme="minorHAnsi" w:cstheme="minorHAnsi"/>
          <w:i/>
          <w:iCs/>
        </w:rPr>
        <w:t xml:space="preserve">La società </w:t>
      </w:r>
      <w:r w:rsidR="00DB7B62">
        <w:rPr>
          <w:rFonts w:asciiTheme="minorHAnsi" w:hAnsiTheme="minorHAnsi" w:cstheme="minorHAnsi"/>
          <w:i/>
          <w:iCs/>
        </w:rPr>
        <w:t>ottiene</w:t>
      </w:r>
      <w:r w:rsidRPr="00DA5C9C">
        <w:rPr>
          <w:rFonts w:asciiTheme="minorHAnsi" w:hAnsiTheme="minorHAnsi" w:cstheme="minorHAnsi"/>
          <w:i/>
          <w:iCs/>
        </w:rPr>
        <w:t xml:space="preserve"> l’accreditamento  all’interno del GS1 Solution Partner Program come fornitore certificato di soluzioni in ambito Io</w:t>
      </w:r>
      <w:r>
        <w:rPr>
          <w:rFonts w:asciiTheme="minorHAnsi" w:hAnsiTheme="minorHAnsi" w:cstheme="minorHAnsi"/>
          <w:i/>
          <w:iCs/>
        </w:rPr>
        <w:t>T</w:t>
      </w:r>
      <w:r w:rsidRPr="00DA5C9C">
        <w:rPr>
          <w:rFonts w:asciiTheme="minorHAnsi" w:hAnsiTheme="minorHAnsi" w:cstheme="minorHAnsi"/>
          <w:i/>
          <w:iCs/>
        </w:rPr>
        <w:t xml:space="preserve"> &amp; Digital Product Lifecycle Management.</w:t>
      </w:r>
    </w:p>
    <w:p w14:paraId="29BD7FDD" w14:textId="77777777" w:rsidR="00DA5C9C" w:rsidRPr="00815A14" w:rsidRDefault="00DA5C9C" w:rsidP="00DA5C9C">
      <w:pPr>
        <w:rPr>
          <w:sz w:val="28"/>
          <w:szCs w:val="28"/>
        </w:rPr>
      </w:pPr>
    </w:p>
    <w:p w14:paraId="4F55103E" w14:textId="626CE552" w:rsidR="00DA5C9C" w:rsidRDefault="00364F0E" w:rsidP="002D38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Firenze, 11</w:t>
      </w:r>
      <w:bookmarkStart w:id="2" w:name="_GoBack"/>
      <w:bookmarkEnd w:id="2"/>
      <w:r w:rsidR="002D3818">
        <w:rPr>
          <w:rFonts w:asciiTheme="minorHAnsi" w:hAnsiTheme="minorHAnsi" w:cstheme="minorHAnsi"/>
          <w:i/>
          <w:iCs/>
        </w:rPr>
        <w:t>.06</w:t>
      </w:r>
      <w:r w:rsidR="006805D0" w:rsidRPr="00122375">
        <w:rPr>
          <w:rFonts w:asciiTheme="minorHAnsi" w:hAnsiTheme="minorHAnsi" w:cstheme="minorHAnsi"/>
          <w:i/>
          <w:iCs/>
        </w:rPr>
        <w:t>.20</w:t>
      </w:r>
      <w:r w:rsidR="00DA5C9C" w:rsidRPr="00122375">
        <w:rPr>
          <w:rFonts w:asciiTheme="minorHAnsi" w:hAnsiTheme="minorHAnsi" w:cstheme="minorHAnsi"/>
          <w:i/>
          <w:iCs/>
        </w:rPr>
        <w:t>24</w:t>
      </w:r>
      <w:r w:rsidR="006805D0" w:rsidRPr="00122375">
        <w:rPr>
          <w:rFonts w:asciiTheme="minorHAnsi" w:hAnsiTheme="minorHAnsi" w:cstheme="minorHAnsi"/>
        </w:rPr>
        <w:t xml:space="preserve">. Elision è stata inserita </w:t>
      </w:r>
      <w:r w:rsidR="00122375" w:rsidRPr="00122375">
        <w:rPr>
          <w:rFonts w:asciiTheme="minorHAnsi" w:hAnsiTheme="minorHAnsi" w:cstheme="minorHAnsi"/>
        </w:rPr>
        <w:t xml:space="preserve">tra i Solution Partner che offrono un supporto concreto all’implementazione e all’utilizzo degli standard GS1, per aumentare l’efficienza dei processi aziendali e della supply chain. </w:t>
      </w:r>
      <w:r w:rsidR="006805D0" w:rsidRPr="00122375">
        <w:rPr>
          <w:rFonts w:asciiTheme="minorHAnsi" w:hAnsiTheme="minorHAnsi" w:cstheme="minorHAnsi"/>
        </w:rPr>
        <w:t xml:space="preserve">Si tratta di un </w:t>
      </w:r>
      <w:r w:rsidR="006805D0" w:rsidRPr="009F686F">
        <w:rPr>
          <w:rFonts w:asciiTheme="minorHAnsi" w:hAnsiTheme="minorHAnsi" w:cstheme="minorHAnsi"/>
        </w:rPr>
        <w:t xml:space="preserve">riconoscimento per </w:t>
      </w:r>
      <w:r w:rsidR="009F686F" w:rsidRPr="00310191">
        <w:rPr>
          <w:rFonts w:asciiTheme="minorHAnsi" w:hAnsiTheme="minorHAnsi" w:cstheme="minorHAnsi"/>
          <w:color w:val="17222B"/>
          <w:lang w:eastAsia="it-IT"/>
        </w:rPr>
        <w:t xml:space="preserve">l’IoT company </w:t>
      </w:r>
      <w:r w:rsidR="002D3818">
        <w:rPr>
          <w:rFonts w:asciiTheme="minorHAnsi" w:hAnsiTheme="minorHAnsi" w:cstheme="minorHAnsi"/>
        </w:rPr>
        <w:t>italiana</w:t>
      </w:r>
      <w:r w:rsidR="00CB305E">
        <w:rPr>
          <w:rFonts w:asciiTheme="minorHAnsi" w:hAnsiTheme="minorHAnsi" w:cstheme="minorHAnsi"/>
        </w:rPr>
        <w:t xml:space="preserve"> che attesta l’efficacia delle sue soluzioni integrate e complete</w:t>
      </w:r>
      <w:r w:rsidR="006805D0" w:rsidRPr="00122375">
        <w:rPr>
          <w:rFonts w:asciiTheme="minorHAnsi" w:hAnsiTheme="minorHAnsi" w:cstheme="minorHAnsi"/>
        </w:rPr>
        <w:t xml:space="preserve"> per la trasparenza dei prodotti, la tracciabilità estesa e la sostenibilità che abilita</w:t>
      </w:r>
      <w:r w:rsidR="00CB305E">
        <w:rPr>
          <w:rFonts w:asciiTheme="minorHAnsi" w:hAnsiTheme="minorHAnsi" w:cstheme="minorHAnsi"/>
        </w:rPr>
        <w:t>no</w:t>
      </w:r>
      <w:r w:rsidR="006805D0" w:rsidRPr="00122375">
        <w:rPr>
          <w:rFonts w:asciiTheme="minorHAnsi" w:hAnsiTheme="minorHAnsi" w:cstheme="minorHAnsi"/>
        </w:rPr>
        <w:t xml:space="preserve"> la gestione del </w:t>
      </w:r>
      <w:r w:rsidR="006805D0" w:rsidRPr="00CB305E">
        <w:rPr>
          <w:rFonts w:asciiTheme="minorHAnsi" w:hAnsiTheme="minorHAnsi" w:cstheme="minorHAnsi"/>
        </w:rPr>
        <w:t>DPP</w:t>
      </w:r>
      <w:r w:rsidR="006805D0" w:rsidRPr="00122375">
        <w:rPr>
          <w:rFonts w:asciiTheme="minorHAnsi" w:hAnsiTheme="minorHAnsi" w:cstheme="minorHAnsi"/>
        </w:rPr>
        <w:t xml:space="preserve"> (Digital Product Passport).</w:t>
      </w:r>
    </w:p>
    <w:p w14:paraId="4D4726E5" w14:textId="7FDE8FDD" w:rsidR="00DB7B62" w:rsidRPr="00DB7B62" w:rsidRDefault="00DB7B62" w:rsidP="009F68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F5DF84" w14:textId="41BEF857" w:rsidR="00DB7B62" w:rsidRPr="006805D0" w:rsidRDefault="00980BD2" w:rsidP="00DB7B62">
      <w:pPr>
        <w:jc w:val="both"/>
        <w:rPr>
          <w:rFonts w:asciiTheme="minorHAnsi" w:hAnsiTheme="minorHAnsi" w:cstheme="minorHAnsi"/>
        </w:rPr>
      </w:pPr>
      <w:hyperlink r:id="rId10" w:history="1">
        <w:r w:rsidR="00DB7B62" w:rsidRPr="009F68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GS1</w:t>
        </w:r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r w:rsidR="00DB7B6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è </w:t>
        </w:r>
        <w:r w:rsidR="00DB7B62">
          <w:rPr>
            <w:rFonts w:asciiTheme="minorHAnsi" w:hAnsiTheme="minorHAnsi" w:cstheme="minorHAnsi"/>
          </w:rPr>
          <w:t>un</w:t>
        </w:r>
        <w:r w:rsidR="00DB7B62" w:rsidRPr="00122375">
          <w:rPr>
            <w:rFonts w:asciiTheme="minorHAnsi" w:hAnsiTheme="minorHAnsi" w:cstheme="minorHAnsi"/>
          </w:rPr>
          <w:t xml:space="preserve">’organizzazione no profit </w:t>
        </w:r>
        <w:r w:rsidR="00DB7B62">
          <w:rPr>
            <w:rFonts w:asciiTheme="minorHAnsi" w:hAnsiTheme="minorHAnsi" w:cstheme="minorHAnsi"/>
          </w:rPr>
          <w:t>che</w:t>
        </w:r>
        <w:r w:rsidR="00DB7B62" w:rsidRPr="00122375">
          <w:rPr>
            <w:rFonts w:asciiTheme="minorHAnsi" w:hAnsiTheme="minorHAnsi" w:cstheme="minorHAnsi"/>
          </w:rPr>
          <w:t xml:space="preserve"> </w:t>
        </w:r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sviluppa gli standard più utilizzati al mondo</w:t>
        </w:r>
      </w:hyperlink>
      <w:r w:rsidR="00DB7B62" w:rsidRPr="00AA4525">
        <w:rPr>
          <w:rFonts w:asciiTheme="minorHAnsi" w:hAnsiTheme="minorHAnsi" w:cstheme="minorHAnsi"/>
        </w:rPr>
        <w:t> per la comunicazione tra imprese</w:t>
      </w:r>
      <w:r w:rsidR="00CB305E">
        <w:rPr>
          <w:rFonts w:asciiTheme="minorHAnsi" w:hAnsiTheme="minorHAnsi" w:cstheme="minorHAnsi"/>
        </w:rPr>
        <w:t>,</w:t>
      </w:r>
      <w:r w:rsidR="00DB7B62" w:rsidRPr="00AA4525">
        <w:rPr>
          <w:rFonts w:asciiTheme="minorHAnsi" w:hAnsiTheme="minorHAnsi" w:cstheme="minorHAnsi"/>
        </w:rPr>
        <w:t xml:space="preserve"> innovando i processi di scambio dei dati lungo tutta la filiera. </w:t>
      </w:r>
      <w:r w:rsidR="00DB7B62">
        <w:rPr>
          <w:rFonts w:asciiTheme="minorHAnsi" w:hAnsiTheme="minorHAnsi" w:cstheme="minorHAnsi"/>
        </w:rPr>
        <w:t>E’ un</w:t>
      </w:r>
      <w:r w:rsidR="00DB7B62" w:rsidRPr="00AA4525">
        <w:rPr>
          <w:rFonts w:asciiTheme="minorHAnsi" w:hAnsiTheme="minorHAnsi" w:cstheme="minorHAnsi"/>
        </w:rPr>
        <w:t xml:space="preserve"> punto di riferimento storico per </w:t>
      </w:r>
      <w:hyperlink r:id="rId11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il </w:t>
        </w:r>
        <w:r w:rsidR="00DB7B6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mondo </w:t>
        </w:r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del largo consumo</w:t>
        </w:r>
      </w:hyperlink>
      <w:r w:rsidR="00DB7B62" w:rsidRPr="00AA4525">
        <w:rPr>
          <w:rFonts w:asciiTheme="minorHAnsi" w:hAnsiTheme="minorHAnsi" w:cstheme="minorHAnsi"/>
        </w:rPr>
        <w:t> e anche per il </w:t>
      </w:r>
      <w:hyperlink r:id="rId12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settore sanitario</w:t>
        </w:r>
      </w:hyperlink>
      <w:r w:rsidR="00DB7B62">
        <w:rPr>
          <w:rFonts w:asciiTheme="minorHAnsi" w:hAnsiTheme="minorHAnsi" w:cstheme="minorHAnsi"/>
        </w:rPr>
        <w:t>,</w:t>
      </w:r>
      <w:r w:rsidR="00DB7B62" w:rsidRPr="00AA4525">
        <w:rPr>
          <w:rFonts w:asciiTheme="minorHAnsi" w:hAnsiTheme="minorHAnsi" w:cstheme="minorHAnsi"/>
        </w:rPr>
        <w:t> </w:t>
      </w:r>
      <w:hyperlink r:id="rId13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bancario</w:t>
        </w:r>
      </w:hyperlink>
      <w:r w:rsidR="00DB7B62">
        <w:rPr>
          <w:rFonts w:asciiTheme="minorHAnsi" w:hAnsiTheme="minorHAnsi" w:cstheme="minorHAnsi"/>
        </w:rPr>
        <w:t xml:space="preserve"> e</w:t>
      </w:r>
      <w:r w:rsidR="00DB7B62" w:rsidRPr="00AA4525">
        <w:rPr>
          <w:rFonts w:asciiTheme="minorHAnsi" w:hAnsiTheme="minorHAnsi" w:cstheme="minorHAnsi"/>
        </w:rPr>
        <w:t> della </w:t>
      </w:r>
      <w:hyperlink r:id="rId14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logistica</w:t>
        </w:r>
      </w:hyperlink>
      <w:r w:rsidR="00DB7B62" w:rsidRPr="00AA4525">
        <w:rPr>
          <w:rFonts w:asciiTheme="minorHAnsi" w:hAnsiTheme="minorHAnsi" w:cstheme="minorHAnsi"/>
        </w:rPr>
        <w:t>, oltre che del </w:t>
      </w:r>
      <w:hyperlink r:id="rId15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food</w:t>
        </w:r>
        <w:r w:rsidR="00CB305E">
          <w:rPr>
            <w:rStyle w:val="Hyperlink"/>
            <w:rFonts w:asciiTheme="minorHAnsi" w:hAnsiTheme="minorHAnsi" w:cstheme="minorHAnsi"/>
            <w:color w:val="auto"/>
            <w:u w:val="none"/>
          </w:rPr>
          <w:t>-</w:t>
        </w:r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service</w:t>
        </w:r>
      </w:hyperlink>
      <w:r w:rsidR="00DB7B62" w:rsidRPr="00AA4525">
        <w:rPr>
          <w:rFonts w:asciiTheme="minorHAnsi" w:hAnsiTheme="minorHAnsi" w:cstheme="minorHAnsi"/>
        </w:rPr>
        <w:t xml:space="preserve"> e </w:t>
      </w:r>
      <w:hyperlink r:id="rId16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costruzioni</w:t>
        </w:r>
      </w:hyperlink>
      <w:r w:rsidR="00DB7B62" w:rsidRPr="00AA4525">
        <w:rPr>
          <w:rFonts w:asciiTheme="minorHAnsi" w:hAnsiTheme="minorHAnsi" w:cstheme="minorHAnsi"/>
        </w:rPr>
        <w:t>.</w:t>
      </w:r>
      <w:r w:rsidR="00DB7B62">
        <w:rPr>
          <w:rFonts w:asciiTheme="minorHAnsi" w:hAnsiTheme="minorHAnsi" w:cstheme="minorHAnsi"/>
        </w:rPr>
        <w:t xml:space="preserve"> </w:t>
      </w:r>
      <w:r w:rsidR="00DB7B62" w:rsidRPr="00AA4525">
        <w:rPr>
          <w:rFonts w:asciiTheme="minorHAnsi" w:hAnsiTheme="minorHAnsi" w:cstheme="minorHAnsi"/>
        </w:rPr>
        <w:t xml:space="preserve">La </w:t>
      </w:r>
      <w:r w:rsidR="00DB7B62">
        <w:rPr>
          <w:rFonts w:asciiTheme="minorHAnsi" w:hAnsiTheme="minorHAnsi" w:cstheme="minorHAnsi"/>
        </w:rPr>
        <w:t xml:space="preserve">sua </w:t>
      </w:r>
      <w:r w:rsidR="00DB7B62" w:rsidRPr="00AA4525">
        <w:rPr>
          <w:rFonts w:asciiTheme="minorHAnsi" w:hAnsiTheme="minorHAnsi" w:cstheme="minorHAnsi"/>
        </w:rPr>
        <w:t xml:space="preserve">missione </w:t>
      </w:r>
      <w:r w:rsidR="00DB7B62">
        <w:rPr>
          <w:rFonts w:asciiTheme="minorHAnsi" w:hAnsiTheme="minorHAnsi" w:cstheme="minorHAnsi"/>
        </w:rPr>
        <w:t xml:space="preserve">è </w:t>
      </w:r>
      <w:r w:rsidR="00DB7B62" w:rsidRPr="00AA4525">
        <w:rPr>
          <w:rFonts w:asciiTheme="minorHAnsi" w:hAnsiTheme="minorHAnsi" w:cstheme="minorHAnsi"/>
        </w:rPr>
        <w:t>di portare visibilità, efficienza e sostenibilità nella filiera</w:t>
      </w:r>
      <w:r w:rsidR="00CB305E">
        <w:rPr>
          <w:rFonts w:asciiTheme="minorHAnsi" w:hAnsiTheme="minorHAnsi" w:cstheme="minorHAnsi"/>
        </w:rPr>
        <w:t>; un compito</w:t>
      </w:r>
      <w:r w:rsidR="00DB7B62" w:rsidRPr="00AA4525">
        <w:rPr>
          <w:rFonts w:asciiTheme="minorHAnsi" w:hAnsiTheme="minorHAnsi" w:cstheme="minorHAnsi"/>
        </w:rPr>
        <w:t xml:space="preserve"> inizia</w:t>
      </w:r>
      <w:r w:rsidR="00CB305E">
        <w:rPr>
          <w:rFonts w:asciiTheme="minorHAnsi" w:hAnsiTheme="minorHAnsi" w:cstheme="minorHAnsi"/>
        </w:rPr>
        <w:t>to</w:t>
      </w:r>
      <w:r w:rsidR="00DB7B62" w:rsidRPr="00AA4525">
        <w:rPr>
          <w:rFonts w:asciiTheme="minorHAnsi" w:hAnsiTheme="minorHAnsi" w:cstheme="minorHAnsi"/>
        </w:rPr>
        <w:t xml:space="preserve"> nel </w:t>
      </w:r>
      <w:r w:rsidR="00DB7B62">
        <w:rPr>
          <w:rFonts w:asciiTheme="minorHAnsi" w:hAnsiTheme="minorHAnsi" w:cstheme="minorHAnsi"/>
        </w:rPr>
        <w:t xml:space="preserve">lontano </w:t>
      </w:r>
      <w:r w:rsidR="00DB7B62" w:rsidRPr="00AA4525">
        <w:rPr>
          <w:rFonts w:asciiTheme="minorHAnsi" w:hAnsiTheme="minorHAnsi" w:cstheme="minorHAnsi"/>
        </w:rPr>
        <w:t>1973 con l'introduzione rivoluzionaria del </w:t>
      </w:r>
      <w:hyperlink r:id="rId17" w:history="1">
        <w:r w:rsidR="00DB7B62" w:rsidRPr="00AA4525">
          <w:rPr>
            <w:rStyle w:val="Hyperlink"/>
            <w:rFonts w:asciiTheme="minorHAnsi" w:hAnsiTheme="minorHAnsi" w:cstheme="minorHAnsi"/>
            <w:color w:val="auto"/>
            <w:u w:val="none"/>
          </w:rPr>
          <w:t>codice a barre</w:t>
        </w:r>
      </w:hyperlink>
      <w:r w:rsidR="00DB7B62" w:rsidRPr="00AA4525">
        <w:rPr>
          <w:rFonts w:asciiTheme="minorHAnsi" w:hAnsiTheme="minorHAnsi" w:cstheme="minorHAnsi"/>
        </w:rPr>
        <w:t>.</w:t>
      </w:r>
    </w:p>
    <w:p w14:paraId="184220ED" w14:textId="77777777" w:rsidR="00DB7B62" w:rsidRPr="00DB7B62" w:rsidRDefault="00DB7B62" w:rsidP="009F68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866941" w14:textId="3CA5746A" w:rsidR="009F686F" w:rsidRPr="002D3818" w:rsidRDefault="00CB305E" w:rsidP="00CB305E">
      <w:pPr>
        <w:jc w:val="both"/>
        <w:rPr>
          <w:rFonts w:asciiTheme="minorHAnsi" w:hAnsiTheme="minorHAnsi" w:cstheme="minorHAnsi"/>
          <w:lang w:eastAsia="it-IT"/>
        </w:rPr>
      </w:pPr>
      <w:r w:rsidRPr="002D3818">
        <w:rPr>
          <w:rFonts w:asciiTheme="minorHAnsi" w:hAnsiTheme="minorHAnsi" w:cstheme="minorHAnsi"/>
          <w:b/>
          <w:bCs/>
          <w:lang w:eastAsia="it-IT"/>
        </w:rPr>
        <w:t>Elision</w:t>
      </w:r>
      <w:r w:rsidRPr="002D3818">
        <w:rPr>
          <w:rFonts w:asciiTheme="minorHAnsi" w:hAnsiTheme="minorHAnsi" w:cstheme="minorHAnsi"/>
          <w:lang w:eastAsia="it-IT"/>
        </w:rPr>
        <w:t> </w:t>
      </w:r>
      <w:r w:rsidR="00122375" w:rsidRPr="002D3818">
        <w:rPr>
          <w:rFonts w:asciiTheme="minorHAnsi" w:hAnsiTheme="minorHAnsi" w:cstheme="minorHAnsi"/>
          <w:lang w:eastAsia="it-IT"/>
        </w:rPr>
        <w:t xml:space="preserve">è specializzata in servizi e soluzioni per </w:t>
      </w:r>
      <w:r w:rsidR="009F686F" w:rsidRPr="002D3818">
        <w:rPr>
          <w:rFonts w:asciiTheme="minorHAnsi" w:hAnsiTheme="minorHAnsi" w:cstheme="minorHAnsi"/>
          <w:lang w:eastAsia="it-IT"/>
        </w:rPr>
        <w:t>l’</w:t>
      </w:r>
      <w:r w:rsidR="00122375" w:rsidRPr="002D3818">
        <w:rPr>
          <w:rFonts w:asciiTheme="minorHAnsi" w:hAnsiTheme="minorHAnsi" w:cstheme="minorHAnsi"/>
          <w:lang w:eastAsia="it-IT"/>
        </w:rPr>
        <w:t xml:space="preserve">identità digitale </w:t>
      </w:r>
      <w:r w:rsidR="009F686F" w:rsidRPr="002D3818">
        <w:rPr>
          <w:rFonts w:asciiTheme="minorHAnsi" w:hAnsiTheme="minorHAnsi" w:cstheme="minorHAnsi"/>
          <w:lang w:eastAsia="it-IT"/>
        </w:rPr>
        <w:t>dei</w:t>
      </w:r>
      <w:r w:rsidR="00122375" w:rsidRPr="002D3818">
        <w:rPr>
          <w:rFonts w:asciiTheme="minorHAnsi" w:hAnsiTheme="minorHAnsi" w:cstheme="minorHAnsi"/>
          <w:lang w:eastAsia="it-IT"/>
        </w:rPr>
        <w:t xml:space="preserve"> prodotti (serializzazione, anticontraffazione, </w:t>
      </w:r>
      <w:r w:rsidRPr="002D3818">
        <w:rPr>
          <w:rFonts w:asciiTheme="minorHAnsi" w:hAnsiTheme="minorHAnsi" w:cstheme="minorHAnsi"/>
          <w:lang w:eastAsia="it-IT"/>
        </w:rPr>
        <w:t>tracciabilità end</w:t>
      </w:r>
      <w:r w:rsidRPr="002D3818">
        <w:rPr>
          <w:rFonts w:asciiTheme="minorHAnsi" w:hAnsiTheme="minorHAnsi" w:cstheme="minorHAnsi"/>
          <w:lang w:eastAsia="it-IT"/>
        </w:rPr>
        <w:noBreakHyphen/>
        <w:t>to</w:t>
      </w:r>
      <w:r w:rsidRPr="002D3818">
        <w:rPr>
          <w:rFonts w:asciiTheme="minorHAnsi" w:hAnsiTheme="minorHAnsi" w:cstheme="minorHAnsi"/>
          <w:lang w:eastAsia="it-IT"/>
        </w:rPr>
        <w:noBreakHyphen/>
        <w:t xml:space="preserve">end </w:t>
      </w:r>
      <w:r w:rsidR="00122375" w:rsidRPr="002D3818">
        <w:rPr>
          <w:rFonts w:asciiTheme="minorHAnsi" w:hAnsiTheme="minorHAnsi" w:cstheme="minorHAnsi"/>
          <w:lang w:eastAsia="it-IT"/>
        </w:rPr>
        <w:t xml:space="preserve">e </w:t>
      </w:r>
      <w:r w:rsidR="009F686F" w:rsidRPr="002D3818">
        <w:rPr>
          <w:rFonts w:asciiTheme="minorHAnsi" w:hAnsiTheme="minorHAnsi" w:cstheme="minorHAnsi"/>
          <w:lang w:eastAsia="it-IT"/>
        </w:rPr>
        <w:t>DPP</w:t>
      </w:r>
      <w:r w:rsidR="00122375" w:rsidRPr="002D3818">
        <w:rPr>
          <w:rFonts w:asciiTheme="minorHAnsi" w:hAnsiTheme="minorHAnsi" w:cstheme="minorHAnsi"/>
          <w:lang w:eastAsia="it-IT"/>
        </w:rPr>
        <w:t xml:space="preserve">) </w:t>
      </w:r>
      <w:r w:rsidR="002D3818">
        <w:rPr>
          <w:rFonts w:asciiTheme="minorHAnsi" w:hAnsiTheme="minorHAnsi" w:cstheme="minorHAnsi"/>
          <w:lang w:eastAsia="it-IT"/>
        </w:rPr>
        <w:t xml:space="preserve">ed è </w:t>
      </w:r>
      <w:r w:rsidR="009F686F" w:rsidRPr="002D3818">
        <w:rPr>
          <w:rFonts w:asciiTheme="minorHAnsi" w:hAnsiTheme="minorHAnsi" w:cstheme="minorHAnsi"/>
          <w:lang w:eastAsia="it-IT"/>
        </w:rPr>
        <w:t xml:space="preserve">in grado di </w:t>
      </w:r>
      <w:r w:rsidR="00122375" w:rsidRPr="002D3818">
        <w:rPr>
          <w:rFonts w:asciiTheme="minorHAnsi" w:hAnsiTheme="minorHAnsi" w:cstheme="minorHAnsi"/>
          <w:lang w:eastAsia="it-IT"/>
        </w:rPr>
        <w:t>connettere i brands con i consumatori attraverso un approccio “One Partner”. H</w:t>
      </w:r>
      <w:r w:rsidRPr="002D3818">
        <w:rPr>
          <w:rFonts w:asciiTheme="minorHAnsi" w:hAnsiTheme="minorHAnsi" w:cstheme="minorHAnsi"/>
          <w:lang w:eastAsia="it-IT"/>
        </w:rPr>
        <w:t xml:space="preserve">a </w:t>
      </w:r>
      <w:r w:rsidR="002D3818">
        <w:rPr>
          <w:rFonts w:asciiTheme="minorHAnsi" w:hAnsiTheme="minorHAnsi" w:cstheme="minorHAnsi"/>
          <w:lang w:eastAsia="it-IT"/>
        </w:rPr>
        <w:t xml:space="preserve">diversi </w:t>
      </w:r>
      <w:r w:rsidRPr="002D3818">
        <w:rPr>
          <w:rFonts w:asciiTheme="minorHAnsi" w:hAnsiTheme="minorHAnsi" w:cstheme="minorHAnsi"/>
          <w:lang w:eastAsia="it-IT"/>
        </w:rPr>
        <w:t>anni di esperienza nell’IoT</w:t>
      </w:r>
      <w:r w:rsidR="00122375" w:rsidRPr="002D3818">
        <w:rPr>
          <w:rFonts w:asciiTheme="minorHAnsi" w:hAnsiTheme="minorHAnsi" w:cstheme="minorHAnsi"/>
          <w:lang w:eastAsia="it-IT"/>
        </w:rPr>
        <w:t xml:space="preserve"> con differenti tecnologie co</w:t>
      </w:r>
      <w:r w:rsidRPr="002D3818">
        <w:rPr>
          <w:rFonts w:asciiTheme="minorHAnsi" w:hAnsiTheme="minorHAnsi" w:cstheme="minorHAnsi"/>
          <w:lang w:eastAsia="it-IT"/>
        </w:rPr>
        <w:t>me Rfid</w:t>
      </w:r>
      <w:r w:rsidR="009F686F" w:rsidRPr="002D3818">
        <w:rPr>
          <w:rFonts w:asciiTheme="minorHAnsi" w:hAnsiTheme="minorHAnsi" w:cstheme="minorHAnsi"/>
          <w:lang w:eastAsia="it-IT"/>
        </w:rPr>
        <w:t xml:space="preserve"> HF &amp; UHF, BLE, NFC, UWB e</w:t>
      </w:r>
      <w:r w:rsidR="00122375" w:rsidRPr="002D3818">
        <w:rPr>
          <w:rFonts w:asciiTheme="minorHAnsi" w:hAnsiTheme="minorHAnsi" w:cstheme="minorHAnsi"/>
          <w:lang w:eastAsia="it-IT"/>
        </w:rPr>
        <w:t xml:space="preserve"> </w:t>
      </w:r>
      <w:r w:rsidR="002D3818">
        <w:rPr>
          <w:rFonts w:asciiTheme="minorHAnsi" w:hAnsiTheme="minorHAnsi" w:cstheme="minorHAnsi"/>
          <w:lang w:eastAsia="it-IT"/>
        </w:rPr>
        <w:t>B</w:t>
      </w:r>
      <w:r w:rsidR="009F686F" w:rsidRPr="002D3818">
        <w:rPr>
          <w:rFonts w:asciiTheme="minorHAnsi" w:hAnsiTheme="minorHAnsi" w:cstheme="minorHAnsi"/>
          <w:lang w:eastAsia="it-IT"/>
        </w:rPr>
        <w:t xml:space="preserve">lockchain, dove </w:t>
      </w:r>
      <w:r w:rsidR="00122375" w:rsidRPr="002D3818">
        <w:rPr>
          <w:rFonts w:asciiTheme="minorHAnsi" w:hAnsiTheme="minorHAnsi" w:cstheme="minorHAnsi"/>
          <w:lang w:eastAsia="it-IT"/>
        </w:rPr>
        <w:t xml:space="preserve">ha sviluppato progetti di successo nei settori del Fashion &amp; Luxury, Retail e Manufacturing. </w:t>
      </w:r>
    </w:p>
    <w:p w14:paraId="4BD2C867" w14:textId="77777777" w:rsidR="009F686F" w:rsidRPr="00DB7B62" w:rsidRDefault="009F686F" w:rsidP="009F686F">
      <w:pPr>
        <w:jc w:val="both"/>
        <w:rPr>
          <w:rFonts w:asciiTheme="minorHAnsi" w:hAnsiTheme="minorHAnsi" w:cstheme="minorHAnsi"/>
          <w:color w:val="17222B"/>
          <w:sz w:val="20"/>
          <w:szCs w:val="20"/>
          <w:lang w:eastAsia="it-IT"/>
        </w:rPr>
      </w:pPr>
    </w:p>
    <w:p w14:paraId="4A670B80" w14:textId="1EF01AC7" w:rsidR="00AA4525" w:rsidRPr="006805D0" w:rsidRDefault="00AA4525" w:rsidP="002D3818">
      <w:pPr>
        <w:jc w:val="both"/>
        <w:rPr>
          <w:rFonts w:asciiTheme="minorHAnsi" w:hAnsiTheme="minorHAnsi" w:cstheme="minorHAnsi"/>
        </w:rPr>
      </w:pPr>
      <w:r w:rsidRPr="00AA4525">
        <w:rPr>
          <w:rFonts w:asciiTheme="minorHAnsi" w:hAnsiTheme="minorHAnsi" w:cstheme="minorHAnsi"/>
        </w:rPr>
        <w:t xml:space="preserve">“Siamo orgogliosi di essere stati inseriti </w:t>
      </w:r>
      <w:r w:rsidR="002D3818">
        <w:rPr>
          <w:rFonts w:asciiTheme="minorHAnsi" w:hAnsiTheme="minorHAnsi" w:cstheme="minorHAnsi"/>
        </w:rPr>
        <w:t>da</w:t>
      </w:r>
      <w:r w:rsidR="009F686F">
        <w:rPr>
          <w:rFonts w:asciiTheme="minorHAnsi" w:hAnsiTheme="minorHAnsi" w:cstheme="minorHAnsi"/>
        </w:rPr>
        <w:t xml:space="preserve"> </w:t>
      </w:r>
      <w:r w:rsidR="009F686F" w:rsidRPr="00CB305E">
        <w:rPr>
          <w:rFonts w:asciiTheme="minorHAnsi" w:hAnsiTheme="minorHAnsi" w:cstheme="minorHAnsi"/>
        </w:rPr>
        <w:t xml:space="preserve">GS1 </w:t>
      </w:r>
      <w:r w:rsidRPr="00AA4525">
        <w:rPr>
          <w:rFonts w:asciiTheme="minorHAnsi" w:hAnsiTheme="minorHAnsi" w:cstheme="minorHAnsi"/>
        </w:rPr>
        <w:t xml:space="preserve">tra le aziende in grado di </w:t>
      </w:r>
      <w:r w:rsidR="00CB305E">
        <w:rPr>
          <w:rFonts w:asciiTheme="minorHAnsi" w:hAnsiTheme="minorHAnsi" w:cstheme="minorHAnsi"/>
        </w:rPr>
        <w:t xml:space="preserve">favorire </w:t>
      </w:r>
      <w:r w:rsidRPr="00AA4525">
        <w:rPr>
          <w:rFonts w:asciiTheme="minorHAnsi" w:hAnsiTheme="minorHAnsi" w:cstheme="minorHAnsi"/>
        </w:rPr>
        <w:t>la transizione digitale - dichiara </w:t>
      </w:r>
      <w:r w:rsidRPr="00AA4525">
        <w:rPr>
          <w:rFonts w:asciiTheme="minorHAnsi" w:hAnsiTheme="minorHAnsi" w:cstheme="minorHAnsi"/>
          <w:b/>
          <w:bCs/>
        </w:rPr>
        <w:t>Dario Pacotto</w:t>
      </w:r>
      <w:r w:rsidRPr="00AA4525">
        <w:rPr>
          <w:rFonts w:asciiTheme="minorHAnsi" w:hAnsiTheme="minorHAnsi" w:cstheme="minorHAnsi"/>
        </w:rPr>
        <w:t xml:space="preserve">, CEO di Elision. </w:t>
      </w:r>
      <w:r w:rsidRPr="006805D0">
        <w:rPr>
          <w:rFonts w:asciiTheme="minorHAnsi" w:hAnsiTheme="minorHAnsi" w:cstheme="minorHAnsi"/>
        </w:rPr>
        <w:t xml:space="preserve">Come centro di competenza </w:t>
      </w:r>
      <w:hyperlink r:id="rId18" w:history="1">
        <w:r w:rsidRPr="006805D0">
          <w:rPr>
            <w:rStyle w:val="Hyperlink"/>
            <w:rFonts w:asciiTheme="minorHAnsi" w:hAnsiTheme="minorHAnsi" w:cstheme="minorHAnsi"/>
            <w:color w:val="auto"/>
            <w:u w:val="none"/>
          </w:rPr>
          <w:t>TESISQUARE</w:t>
        </w:r>
      </w:hyperlink>
      <w:r w:rsidRPr="006805D0">
        <w:rPr>
          <w:rFonts w:asciiTheme="minorHAnsi" w:hAnsiTheme="minorHAnsi" w:cstheme="minorHAnsi"/>
        </w:rPr>
        <w:t xml:space="preserve">® </w:t>
      </w:r>
      <w:r w:rsidR="00DB7B62">
        <w:rPr>
          <w:rFonts w:asciiTheme="minorHAnsi" w:hAnsiTheme="minorHAnsi" w:cstheme="minorHAnsi"/>
        </w:rPr>
        <w:t>forniamo</w:t>
      </w:r>
      <w:r w:rsidRPr="006805D0">
        <w:rPr>
          <w:rFonts w:asciiTheme="minorHAnsi" w:hAnsiTheme="minorHAnsi" w:cstheme="minorHAnsi"/>
        </w:rPr>
        <w:t xml:space="preserve"> un ampio range di servizi e soluzioni applicative per supportare le aziende nello sviluppo </w:t>
      </w:r>
      <w:r w:rsidR="00CB305E">
        <w:rPr>
          <w:rFonts w:asciiTheme="minorHAnsi" w:hAnsiTheme="minorHAnsi" w:cstheme="minorHAnsi"/>
        </w:rPr>
        <w:t>di progetti IoT per la</w:t>
      </w:r>
      <w:r w:rsidR="00CB305E" w:rsidRPr="006805D0">
        <w:rPr>
          <w:rFonts w:asciiTheme="minorHAnsi" w:hAnsiTheme="minorHAnsi" w:cstheme="minorHAnsi"/>
        </w:rPr>
        <w:t xml:space="preserve"> tracciabilità e </w:t>
      </w:r>
      <w:r w:rsidR="00CB305E">
        <w:rPr>
          <w:rFonts w:asciiTheme="minorHAnsi" w:hAnsiTheme="minorHAnsi" w:cstheme="minorHAnsi"/>
        </w:rPr>
        <w:t xml:space="preserve">il </w:t>
      </w:r>
      <w:r w:rsidR="00CB305E" w:rsidRPr="006805D0">
        <w:rPr>
          <w:rFonts w:asciiTheme="minorHAnsi" w:hAnsiTheme="minorHAnsi" w:cstheme="minorHAnsi"/>
        </w:rPr>
        <w:t>consumer engagement</w:t>
      </w:r>
      <w:r w:rsidR="00CB305E">
        <w:rPr>
          <w:rFonts w:asciiTheme="minorHAnsi" w:hAnsiTheme="minorHAnsi" w:cstheme="minorHAnsi"/>
        </w:rPr>
        <w:t>. A</w:t>
      </w:r>
      <w:r w:rsidR="009F686F">
        <w:rPr>
          <w:rFonts w:asciiTheme="minorHAnsi" w:hAnsiTheme="minorHAnsi" w:cstheme="minorHAnsi"/>
        </w:rPr>
        <w:t>vvalendoc</w:t>
      </w:r>
      <w:r w:rsidRPr="006805D0">
        <w:rPr>
          <w:rFonts w:asciiTheme="minorHAnsi" w:hAnsiTheme="minorHAnsi" w:cstheme="minorHAnsi"/>
        </w:rPr>
        <w:t xml:space="preserve">i della </w:t>
      </w:r>
      <w:hyperlink r:id="rId19" w:history="1">
        <w:r w:rsidRPr="00CB305E">
          <w:rPr>
            <w:rStyle w:val="Hyperlink"/>
            <w:rFonts w:asciiTheme="minorHAnsi" w:hAnsiTheme="minorHAnsi" w:cstheme="minorHAnsi"/>
            <w:color w:val="auto"/>
            <w:u w:val="none"/>
          </w:rPr>
          <w:t>TESISQUARE Platform</w:t>
        </w:r>
      </w:hyperlink>
      <w:r w:rsidRPr="006805D0">
        <w:rPr>
          <w:rFonts w:asciiTheme="minorHAnsi" w:hAnsiTheme="minorHAnsi" w:cstheme="minorHAnsi"/>
        </w:rPr>
        <w:t xml:space="preserve"> </w:t>
      </w:r>
      <w:r w:rsidR="00CB305E">
        <w:rPr>
          <w:rFonts w:asciiTheme="minorHAnsi" w:hAnsiTheme="minorHAnsi" w:cstheme="minorHAnsi"/>
        </w:rPr>
        <w:t>a</w:t>
      </w:r>
      <w:r w:rsidR="009F686F">
        <w:rPr>
          <w:rFonts w:asciiTheme="minorHAnsi" w:hAnsiTheme="minorHAnsi" w:cstheme="minorHAnsi"/>
        </w:rPr>
        <w:t xml:space="preserve">bbiamo </w:t>
      </w:r>
      <w:r w:rsidRPr="006805D0">
        <w:rPr>
          <w:rFonts w:asciiTheme="minorHAnsi" w:hAnsiTheme="minorHAnsi" w:cstheme="minorHAnsi"/>
        </w:rPr>
        <w:t xml:space="preserve">maturato esperienze concrete in </w:t>
      </w:r>
      <w:r w:rsidR="009F686F">
        <w:rPr>
          <w:rFonts w:asciiTheme="minorHAnsi" w:hAnsiTheme="minorHAnsi" w:cstheme="minorHAnsi"/>
        </w:rPr>
        <w:t xml:space="preserve">diversi ambiti, come ad esempio la </w:t>
      </w:r>
      <w:r w:rsidRPr="006805D0">
        <w:rPr>
          <w:rFonts w:asciiTheme="minorHAnsi" w:hAnsiTheme="minorHAnsi" w:cstheme="minorHAnsi"/>
        </w:rPr>
        <w:t xml:space="preserve">tracciabilità a livello </w:t>
      </w:r>
      <w:r>
        <w:rPr>
          <w:rFonts w:asciiTheme="minorHAnsi" w:hAnsiTheme="minorHAnsi" w:cstheme="minorHAnsi"/>
        </w:rPr>
        <w:t xml:space="preserve">di serial n° per il rispetto della normativa </w:t>
      </w:r>
      <w:r w:rsidR="009F686F">
        <w:rPr>
          <w:rFonts w:asciiTheme="minorHAnsi" w:hAnsiTheme="minorHAnsi" w:cstheme="minorHAnsi"/>
        </w:rPr>
        <w:t>Cites</w:t>
      </w:r>
      <w:r w:rsidRPr="006805D0">
        <w:rPr>
          <w:rFonts w:asciiTheme="minorHAnsi" w:hAnsiTheme="minorHAnsi" w:cstheme="minorHAnsi"/>
        </w:rPr>
        <w:t xml:space="preserve"> per le pelli del settore</w:t>
      </w:r>
      <w:r w:rsidR="009F686F">
        <w:rPr>
          <w:rFonts w:asciiTheme="minorHAnsi" w:hAnsiTheme="minorHAnsi" w:cstheme="minorHAnsi"/>
        </w:rPr>
        <w:t xml:space="preserve"> fashion &amp; luxury. Disponiamo anche </w:t>
      </w:r>
      <w:r w:rsidRPr="006805D0">
        <w:rPr>
          <w:rFonts w:asciiTheme="minorHAnsi" w:hAnsiTheme="minorHAnsi" w:cstheme="minorHAnsi"/>
        </w:rPr>
        <w:t xml:space="preserve">di un osservatorio permanente sulle normative a livello Europeo con </w:t>
      </w:r>
      <w:r w:rsidR="00E0337E">
        <w:rPr>
          <w:rFonts w:asciiTheme="minorHAnsi" w:hAnsiTheme="minorHAnsi" w:cstheme="minorHAnsi"/>
        </w:rPr>
        <w:t>relativi servizi legali ed offriamo</w:t>
      </w:r>
      <w:r w:rsidRPr="006805D0">
        <w:rPr>
          <w:rFonts w:asciiTheme="minorHAnsi" w:hAnsiTheme="minorHAnsi" w:cstheme="minorHAnsi"/>
        </w:rPr>
        <w:t xml:space="preserve"> servizi di check-up alle aziende per definire la roadmap verso il DPP</w:t>
      </w:r>
      <w:r w:rsidR="009F686F">
        <w:rPr>
          <w:rFonts w:asciiTheme="minorHAnsi" w:hAnsiTheme="minorHAnsi" w:cstheme="minorHAnsi"/>
        </w:rPr>
        <w:t>”</w:t>
      </w:r>
      <w:r w:rsidRPr="006805D0">
        <w:rPr>
          <w:rFonts w:asciiTheme="minorHAnsi" w:hAnsiTheme="minorHAnsi" w:cstheme="minorHAnsi"/>
        </w:rPr>
        <w:t>.</w:t>
      </w:r>
    </w:p>
    <w:p w14:paraId="7DE511AD" w14:textId="5727D125" w:rsidR="00122375" w:rsidRPr="00122375" w:rsidRDefault="00122375" w:rsidP="00122375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it-IT"/>
        </w:rPr>
      </w:pPr>
    </w:p>
    <w:bookmarkEnd w:id="0"/>
    <w:bookmarkEnd w:id="1"/>
    <w:p w14:paraId="5E5B31A9" w14:textId="26A1DD2A" w:rsidR="00085572" w:rsidRDefault="00085572" w:rsidP="009D55C6"/>
    <w:p w14:paraId="7BE3E720" w14:textId="7B00551C" w:rsidR="00A91831" w:rsidRPr="009F686F" w:rsidRDefault="00A91831" w:rsidP="00A9183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9F686F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Per ulteriori informazioni e richieste di materiali</w:t>
      </w:r>
      <w:r w:rsidRPr="009F686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:</w:t>
      </w:r>
    </w:p>
    <w:p w14:paraId="1A43E98E" w14:textId="0F09BF3E" w:rsidR="00A91831" w:rsidRPr="009F686F" w:rsidRDefault="00A91831" w:rsidP="00A9183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9F686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Paolo Caffagni, Chief Commercial Officer &amp; Founder Elision</w:t>
      </w:r>
    </w:p>
    <w:p w14:paraId="44BD0E55" w14:textId="2D31473B" w:rsidR="00A91831" w:rsidRPr="009F686F" w:rsidRDefault="00980BD2" w:rsidP="007964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hyperlink r:id="rId20" w:history="1">
        <w:r w:rsidR="00530BEB" w:rsidRPr="009F686F">
          <w:rPr>
            <w:rStyle w:val="Hyperlink"/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paolo.caffagni@elision.it</w:t>
        </w:r>
      </w:hyperlink>
      <w:r w:rsidR="007964D8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 - </w:t>
      </w:r>
      <w:r w:rsidR="00530BEB" w:rsidRPr="009F686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Tel. +39 3482615296</w:t>
      </w:r>
    </w:p>
    <w:p w14:paraId="45679886" w14:textId="77777777" w:rsidR="00CB27FA" w:rsidRPr="009F686F" w:rsidRDefault="00CB27FA" w:rsidP="00A9183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</w:p>
    <w:p w14:paraId="7126ACC9" w14:textId="5E7B909C" w:rsidR="00A91831" w:rsidRPr="009F686F" w:rsidRDefault="00A91831" w:rsidP="00A9183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9F686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Laura Morace, Marketing Operations and Events Manager TESISQUARE®</w:t>
      </w:r>
    </w:p>
    <w:p w14:paraId="15880FED" w14:textId="52D597A3" w:rsidR="00A91831" w:rsidRPr="001424FF" w:rsidRDefault="00980BD2" w:rsidP="007964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hyperlink r:id="rId21" w:history="1">
        <w:r w:rsidR="00A91831" w:rsidRPr="001424FF">
          <w:rPr>
            <w:rStyle w:val="Hyperlink"/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laura.morace@tesisquare.com</w:t>
        </w:r>
      </w:hyperlink>
      <w:r w:rsidR="007964D8" w:rsidRPr="001424F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 - </w:t>
      </w:r>
      <w:r w:rsidR="00A91831" w:rsidRPr="001424F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Tel: +</w:t>
      </w:r>
      <w:r w:rsidR="00530BEB" w:rsidRPr="001424F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39 02 8920.2682 Mobile: +39 344</w:t>
      </w:r>
      <w:r w:rsidR="00A91831" w:rsidRPr="001424FF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2767158</w:t>
      </w:r>
    </w:p>
    <w:sectPr w:rsidR="00A91831" w:rsidRPr="001424FF" w:rsidSect="00E4506D">
      <w:headerReference w:type="default" r:id="rId22"/>
      <w:footerReference w:type="default" r:id="rId23"/>
      <w:pgSz w:w="11906" w:h="16838"/>
      <w:pgMar w:top="1932" w:right="1418" w:bottom="2268" w:left="1418" w:header="71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EBA28" w14:textId="77777777" w:rsidR="00980BD2" w:rsidRDefault="00980BD2">
      <w:r>
        <w:separator/>
      </w:r>
    </w:p>
  </w:endnote>
  <w:endnote w:type="continuationSeparator" w:id="0">
    <w:p w14:paraId="77C016E8" w14:textId="77777777" w:rsidR="00980BD2" w:rsidRDefault="0098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508"/>
      <w:gridCol w:w="3000"/>
    </w:tblGrid>
    <w:tr w:rsidR="006D15B8" w14:paraId="2F79911A" w14:textId="77777777" w:rsidTr="003668F7">
      <w:tc>
        <w:tcPr>
          <w:tcW w:w="2508" w:type="dxa"/>
        </w:tcPr>
        <w:p w14:paraId="691F2442" w14:textId="7213BA6F" w:rsidR="001D4E10" w:rsidRPr="003668F7" w:rsidRDefault="001D4E10" w:rsidP="003668F7">
          <w:pPr>
            <w:pStyle w:val="Footer"/>
            <w:spacing w:line="312" w:lineRule="auto"/>
            <w:rPr>
              <w:rFonts w:ascii="Century Gothic" w:hAnsi="Century Gothic"/>
              <w:color w:val="5A3C28"/>
              <w:sz w:val="18"/>
              <w:szCs w:val="18"/>
            </w:rPr>
          </w:pPr>
          <w:r w:rsidRPr="003668F7">
            <w:rPr>
              <w:rFonts w:ascii="Century Gothic" w:hAnsi="Century Gothic"/>
              <w:color w:val="5A3C28"/>
              <w:sz w:val="18"/>
              <w:szCs w:val="18"/>
            </w:rPr>
            <w:t xml:space="preserve">Via </w:t>
          </w:r>
          <w:r w:rsidR="00AC0634">
            <w:rPr>
              <w:rFonts w:ascii="Century Gothic" w:hAnsi="Century Gothic"/>
              <w:color w:val="5A3C28"/>
              <w:sz w:val="18"/>
              <w:szCs w:val="18"/>
            </w:rPr>
            <w:t>Duca D’Aosta,20</w:t>
          </w:r>
          <w:r w:rsidRPr="003668F7">
            <w:rPr>
              <w:rFonts w:ascii="Century Gothic" w:hAnsi="Century Gothic"/>
              <w:color w:val="5A3C28"/>
              <w:sz w:val="18"/>
              <w:szCs w:val="18"/>
            </w:rPr>
            <w:t xml:space="preserve"> </w:t>
          </w:r>
        </w:p>
        <w:p w14:paraId="394CC504" w14:textId="3FB001EF" w:rsidR="001D4E10" w:rsidRPr="003668F7" w:rsidRDefault="001D4E10" w:rsidP="003668F7">
          <w:pPr>
            <w:pStyle w:val="Footer"/>
            <w:spacing w:line="312" w:lineRule="auto"/>
            <w:rPr>
              <w:rFonts w:ascii="Century Gothic" w:hAnsi="Century Gothic"/>
              <w:color w:val="5A3C28"/>
              <w:sz w:val="18"/>
              <w:szCs w:val="18"/>
            </w:rPr>
          </w:pPr>
          <w:r w:rsidRPr="003668F7">
            <w:rPr>
              <w:rFonts w:ascii="Century Gothic" w:hAnsi="Century Gothic"/>
              <w:color w:val="5A3C28"/>
              <w:sz w:val="18"/>
              <w:szCs w:val="18"/>
            </w:rPr>
            <w:t>50</w:t>
          </w:r>
          <w:r w:rsidR="00AC0634">
            <w:rPr>
              <w:rFonts w:ascii="Century Gothic" w:hAnsi="Century Gothic"/>
              <w:color w:val="5A3C28"/>
              <w:sz w:val="18"/>
              <w:szCs w:val="18"/>
            </w:rPr>
            <w:t>12</w:t>
          </w:r>
          <w:r w:rsidRPr="003668F7">
            <w:rPr>
              <w:rFonts w:ascii="Century Gothic" w:hAnsi="Century Gothic"/>
              <w:color w:val="5A3C28"/>
              <w:sz w:val="18"/>
              <w:szCs w:val="18"/>
            </w:rPr>
            <w:t xml:space="preserve">9 </w:t>
          </w:r>
          <w:r w:rsidR="00AC0634">
            <w:rPr>
              <w:rFonts w:ascii="Century Gothic" w:hAnsi="Century Gothic"/>
              <w:color w:val="5A3C28"/>
              <w:sz w:val="18"/>
              <w:szCs w:val="18"/>
            </w:rPr>
            <w:t xml:space="preserve">Firenze (FI) - </w:t>
          </w:r>
          <w:r w:rsidRPr="003668F7">
            <w:rPr>
              <w:rFonts w:ascii="Century Gothic" w:hAnsi="Century Gothic"/>
              <w:color w:val="5A3C28"/>
              <w:sz w:val="18"/>
              <w:szCs w:val="18"/>
            </w:rPr>
            <w:t>Italy</w:t>
          </w:r>
        </w:p>
        <w:p w14:paraId="512EFC20" w14:textId="79EBC063" w:rsidR="006D15B8" w:rsidRPr="003668F7" w:rsidRDefault="00AC0634" w:rsidP="003668F7">
          <w:pPr>
            <w:pStyle w:val="Footer"/>
            <w:spacing w:line="312" w:lineRule="auto"/>
            <w:rPr>
              <w:rFonts w:ascii="Century Gothic" w:hAnsi="Century Gothic"/>
              <w:color w:val="5A3C28"/>
              <w:sz w:val="18"/>
              <w:szCs w:val="18"/>
            </w:rPr>
          </w:pPr>
          <w:r w:rsidRPr="003668F7">
            <w:rPr>
              <w:rFonts w:ascii="Century Gothic" w:hAnsi="Century Gothic"/>
              <w:color w:val="5A3C28"/>
              <w:sz w:val="18"/>
              <w:szCs w:val="18"/>
            </w:rPr>
            <w:t xml:space="preserve">P.I.. e C.F </w:t>
          </w:r>
          <w:r w:rsidR="001550D3" w:rsidRPr="001550D3">
            <w:rPr>
              <w:rFonts w:ascii="Century Gothic" w:hAnsi="Century Gothic"/>
              <w:sz w:val="18"/>
              <w:szCs w:val="18"/>
            </w:rPr>
            <w:t>01723720031</w:t>
          </w:r>
        </w:p>
      </w:tc>
      <w:tc>
        <w:tcPr>
          <w:tcW w:w="3000" w:type="dxa"/>
        </w:tcPr>
        <w:p w14:paraId="00E434AF" w14:textId="25599C1B" w:rsidR="001D4E10" w:rsidRPr="00411C77" w:rsidRDefault="004A482D" w:rsidP="003668F7">
          <w:pPr>
            <w:pStyle w:val="Footer"/>
            <w:spacing w:line="312" w:lineRule="auto"/>
            <w:rPr>
              <w:rFonts w:ascii="Century Gothic" w:hAnsi="Century Gothic"/>
              <w:color w:val="5A3C28"/>
              <w:sz w:val="18"/>
              <w:szCs w:val="18"/>
            </w:rPr>
          </w:pPr>
          <w:r w:rsidRPr="00411C77">
            <w:rPr>
              <w:rFonts w:ascii="Century Gothic" w:hAnsi="Century Gothic"/>
              <w:color w:val="5A3C28"/>
              <w:sz w:val="18"/>
              <w:szCs w:val="18"/>
            </w:rPr>
            <w:t>www.</w:t>
          </w:r>
          <w:r w:rsidR="001550D3">
            <w:rPr>
              <w:rFonts w:ascii="Century Gothic" w:hAnsi="Century Gothic"/>
              <w:color w:val="5A3C28"/>
              <w:sz w:val="18"/>
              <w:szCs w:val="18"/>
            </w:rPr>
            <w:t>elision</w:t>
          </w:r>
          <w:r w:rsidR="00AC0634" w:rsidRPr="00411C77">
            <w:rPr>
              <w:rFonts w:ascii="Century Gothic" w:hAnsi="Century Gothic"/>
              <w:color w:val="5A3C28"/>
              <w:sz w:val="18"/>
              <w:szCs w:val="18"/>
            </w:rPr>
            <w:t>.com</w:t>
          </w:r>
          <w:r w:rsidR="001E45B2" w:rsidRPr="00411C77">
            <w:rPr>
              <w:rFonts w:ascii="Century Gothic" w:hAnsi="Century Gothic"/>
              <w:color w:val="5A3C28"/>
              <w:sz w:val="18"/>
              <w:szCs w:val="18"/>
            </w:rPr>
            <w:t xml:space="preserve"> </w:t>
          </w:r>
        </w:p>
        <w:p w14:paraId="4DC5C2F7" w14:textId="56E1C9F3" w:rsidR="001D4E10" w:rsidRPr="00411C77" w:rsidRDefault="001D4E10" w:rsidP="003668F7">
          <w:pPr>
            <w:pStyle w:val="Footer"/>
            <w:spacing w:line="312" w:lineRule="auto"/>
            <w:rPr>
              <w:rFonts w:ascii="Century Gothic" w:hAnsi="Century Gothic"/>
              <w:color w:val="5A3C28"/>
              <w:sz w:val="18"/>
              <w:szCs w:val="18"/>
            </w:rPr>
          </w:pPr>
          <w:r w:rsidRPr="00411C77">
            <w:rPr>
              <w:rFonts w:ascii="Century Gothic" w:hAnsi="Century Gothic"/>
              <w:color w:val="5A3C28"/>
              <w:sz w:val="18"/>
              <w:szCs w:val="18"/>
            </w:rPr>
            <w:t>info@</w:t>
          </w:r>
          <w:r w:rsidR="001550D3">
            <w:rPr>
              <w:rFonts w:ascii="Century Gothic" w:hAnsi="Century Gothic"/>
              <w:color w:val="5A3C28"/>
              <w:sz w:val="18"/>
              <w:szCs w:val="18"/>
            </w:rPr>
            <w:t>elision.com</w:t>
          </w:r>
        </w:p>
        <w:p w14:paraId="36D549B6" w14:textId="0EDBF1B9" w:rsidR="006D15B8" w:rsidRPr="003668F7" w:rsidRDefault="006D15B8" w:rsidP="003668F7">
          <w:pPr>
            <w:pStyle w:val="Footer"/>
            <w:spacing w:line="312" w:lineRule="auto"/>
            <w:rPr>
              <w:rFonts w:ascii="Century Gothic" w:hAnsi="Century Gothic"/>
              <w:color w:val="5A3C28"/>
              <w:sz w:val="18"/>
              <w:szCs w:val="18"/>
            </w:rPr>
          </w:pPr>
        </w:p>
      </w:tc>
    </w:tr>
  </w:tbl>
  <w:p w14:paraId="65C05EF2" w14:textId="68DA8C03" w:rsidR="001D4E10" w:rsidRDefault="00AC0634" w:rsidP="00AE44E8">
    <w:pPr>
      <w:jc w:val="right"/>
    </w:pP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6586" w14:textId="77777777" w:rsidR="00980BD2" w:rsidRDefault="00980BD2">
      <w:r>
        <w:separator/>
      </w:r>
    </w:p>
  </w:footnote>
  <w:footnote w:type="continuationSeparator" w:id="0">
    <w:p w14:paraId="680BB19A" w14:textId="77777777" w:rsidR="00980BD2" w:rsidRDefault="0098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8125" w14:textId="77777777" w:rsidR="004322AA" w:rsidRDefault="00005BE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8BD5A15" wp14:editId="035930E7">
          <wp:simplePos x="0" y="0"/>
          <wp:positionH relativeFrom="column">
            <wp:posOffset>-587164</wp:posOffset>
          </wp:positionH>
          <wp:positionV relativeFrom="paragraph">
            <wp:posOffset>-164465</wp:posOffset>
          </wp:positionV>
          <wp:extent cx="2462505" cy="5048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593" cy="515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63014"/>
    <w:multiLevelType w:val="hybridMultilevel"/>
    <w:tmpl w:val="36326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B32"/>
    <w:multiLevelType w:val="hybridMultilevel"/>
    <w:tmpl w:val="FBC8DEC6"/>
    <w:lvl w:ilvl="0" w:tplc="EF2624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511E"/>
    <w:multiLevelType w:val="hybridMultilevel"/>
    <w:tmpl w:val="4CB89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3F7C"/>
    <w:multiLevelType w:val="hybridMultilevel"/>
    <w:tmpl w:val="67302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6A7A"/>
    <w:multiLevelType w:val="hybridMultilevel"/>
    <w:tmpl w:val="0D9A1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0C87"/>
    <w:multiLevelType w:val="hybridMultilevel"/>
    <w:tmpl w:val="B51C8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1909"/>
    <w:multiLevelType w:val="hybridMultilevel"/>
    <w:tmpl w:val="6C00C9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91754"/>
    <w:multiLevelType w:val="hybridMultilevel"/>
    <w:tmpl w:val="20548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5045"/>
    <w:multiLevelType w:val="hybridMultilevel"/>
    <w:tmpl w:val="6F8E3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5905"/>
    <w:multiLevelType w:val="hybridMultilevel"/>
    <w:tmpl w:val="C6ECC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1184E"/>
    <w:multiLevelType w:val="hybridMultilevel"/>
    <w:tmpl w:val="53F2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14F3"/>
    <w:multiLevelType w:val="hybridMultilevel"/>
    <w:tmpl w:val="C5888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432B3"/>
    <w:multiLevelType w:val="hybridMultilevel"/>
    <w:tmpl w:val="73202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8714E"/>
    <w:multiLevelType w:val="hybridMultilevel"/>
    <w:tmpl w:val="16120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DF6"/>
    <w:multiLevelType w:val="hybridMultilevel"/>
    <w:tmpl w:val="2EB6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41D7"/>
    <w:multiLevelType w:val="hybridMultilevel"/>
    <w:tmpl w:val="2F6E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96E05"/>
    <w:multiLevelType w:val="hybridMultilevel"/>
    <w:tmpl w:val="0D64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3"/>
    <w:rsid w:val="00005BE3"/>
    <w:rsid w:val="00051765"/>
    <w:rsid w:val="00085572"/>
    <w:rsid w:val="00091B50"/>
    <w:rsid w:val="000B6C3A"/>
    <w:rsid w:val="000D3FB9"/>
    <w:rsid w:val="000F5D80"/>
    <w:rsid w:val="0012034B"/>
    <w:rsid w:val="00122375"/>
    <w:rsid w:val="001404DC"/>
    <w:rsid w:val="001424FF"/>
    <w:rsid w:val="001550D3"/>
    <w:rsid w:val="00166A7D"/>
    <w:rsid w:val="00196961"/>
    <w:rsid w:val="001B5635"/>
    <w:rsid w:val="001D4E10"/>
    <w:rsid w:val="001E1B77"/>
    <w:rsid w:val="001E45B2"/>
    <w:rsid w:val="001F6A1D"/>
    <w:rsid w:val="00211306"/>
    <w:rsid w:val="002172F8"/>
    <w:rsid w:val="0023443F"/>
    <w:rsid w:val="002640C9"/>
    <w:rsid w:val="002B7887"/>
    <w:rsid w:val="002D3818"/>
    <w:rsid w:val="00320E3B"/>
    <w:rsid w:val="00341A71"/>
    <w:rsid w:val="00351658"/>
    <w:rsid w:val="00356EC5"/>
    <w:rsid w:val="00364F0E"/>
    <w:rsid w:val="003668F7"/>
    <w:rsid w:val="00370876"/>
    <w:rsid w:val="0037183F"/>
    <w:rsid w:val="0039403A"/>
    <w:rsid w:val="003C151F"/>
    <w:rsid w:val="003C7D57"/>
    <w:rsid w:val="003D5896"/>
    <w:rsid w:val="003E1564"/>
    <w:rsid w:val="003E6923"/>
    <w:rsid w:val="00411C77"/>
    <w:rsid w:val="004322AA"/>
    <w:rsid w:val="00436CEE"/>
    <w:rsid w:val="00452E95"/>
    <w:rsid w:val="004A482D"/>
    <w:rsid w:val="004F2751"/>
    <w:rsid w:val="004F51D8"/>
    <w:rsid w:val="004F5D02"/>
    <w:rsid w:val="005002EC"/>
    <w:rsid w:val="00507F11"/>
    <w:rsid w:val="0051791B"/>
    <w:rsid w:val="00530BEB"/>
    <w:rsid w:val="00557261"/>
    <w:rsid w:val="005844D5"/>
    <w:rsid w:val="005A37B1"/>
    <w:rsid w:val="005F1D5E"/>
    <w:rsid w:val="006379CE"/>
    <w:rsid w:val="0064074A"/>
    <w:rsid w:val="006805D0"/>
    <w:rsid w:val="006D15B8"/>
    <w:rsid w:val="00707467"/>
    <w:rsid w:val="00715E05"/>
    <w:rsid w:val="0073337E"/>
    <w:rsid w:val="00746F01"/>
    <w:rsid w:val="00770DDA"/>
    <w:rsid w:val="00781519"/>
    <w:rsid w:val="007964D8"/>
    <w:rsid w:val="00796C94"/>
    <w:rsid w:val="007B0D11"/>
    <w:rsid w:val="007C6653"/>
    <w:rsid w:val="008076F2"/>
    <w:rsid w:val="00815A14"/>
    <w:rsid w:val="00817922"/>
    <w:rsid w:val="00831533"/>
    <w:rsid w:val="00872471"/>
    <w:rsid w:val="00872785"/>
    <w:rsid w:val="00897C6B"/>
    <w:rsid w:val="008A2A32"/>
    <w:rsid w:val="00900DB8"/>
    <w:rsid w:val="00902DBE"/>
    <w:rsid w:val="00957670"/>
    <w:rsid w:val="00973C35"/>
    <w:rsid w:val="00980BD2"/>
    <w:rsid w:val="009B2B08"/>
    <w:rsid w:val="009B7A96"/>
    <w:rsid w:val="009D55C6"/>
    <w:rsid w:val="009F686F"/>
    <w:rsid w:val="00A026D2"/>
    <w:rsid w:val="00A136DE"/>
    <w:rsid w:val="00A20230"/>
    <w:rsid w:val="00A565DB"/>
    <w:rsid w:val="00A56B16"/>
    <w:rsid w:val="00A61248"/>
    <w:rsid w:val="00A87236"/>
    <w:rsid w:val="00A91831"/>
    <w:rsid w:val="00A927B1"/>
    <w:rsid w:val="00AA4525"/>
    <w:rsid w:val="00AB1689"/>
    <w:rsid w:val="00AB55B0"/>
    <w:rsid w:val="00AC0634"/>
    <w:rsid w:val="00AE1D0B"/>
    <w:rsid w:val="00AE44E8"/>
    <w:rsid w:val="00B03F06"/>
    <w:rsid w:val="00B14CC9"/>
    <w:rsid w:val="00B16E77"/>
    <w:rsid w:val="00B45EDD"/>
    <w:rsid w:val="00B97E33"/>
    <w:rsid w:val="00BB6135"/>
    <w:rsid w:val="00BC2D24"/>
    <w:rsid w:val="00BD2F9E"/>
    <w:rsid w:val="00BE0264"/>
    <w:rsid w:val="00BF0ED5"/>
    <w:rsid w:val="00C41AF8"/>
    <w:rsid w:val="00C42B0B"/>
    <w:rsid w:val="00C54874"/>
    <w:rsid w:val="00C559D5"/>
    <w:rsid w:val="00C845FC"/>
    <w:rsid w:val="00C9299F"/>
    <w:rsid w:val="00CB27FA"/>
    <w:rsid w:val="00CB305E"/>
    <w:rsid w:val="00CB44FD"/>
    <w:rsid w:val="00CC2FC3"/>
    <w:rsid w:val="00D10192"/>
    <w:rsid w:val="00D23B5E"/>
    <w:rsid w:val="00D3736B"/>
    <w:rsid w:val="00D52273"/>
    <w:rsid w:val="00D944CF"/>
    <w:rsid w:val="00D96FF5"/>
    <w:rsid w:val="00D9724C"/>
    <w:rsid w:val="00D972B7"/>
    <w:rsid w:val="00DA5C9C"/>
    <w:rsid w:val="00DB7B62"/>
    <w:rsid w:val="00DC2379"/>
    <w:rsid w:val="00DD05A8"/>
    <w:rsid w:val="00E0337E"/>
    <w:rsid w:val="00E4506D"/>
    <w:rsid w:val="00E519DF"/>
    <w:rsid w:val="00E57165"/>
    <w:rsid w:val="00E57E2C"/>
    <w:rsid w:val="00E93F02"/>
    <w:rsid w:val="00EB7C9F"/>
    <w:rsid w:val="00F051EB"/>
    <w:rsid w:val="00F25456"/>
    <w:rsid w:val="00F84745"/>
    <w:rsid w:val="00FE42D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D1CAE"/>
  <w15:docId w15:val="{30E8D29D-0C4F-4039-84B5-E996526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F2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2A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322AA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6D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D4E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4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6F2"/>
    <w:pPr>
      <w:suppressAutoHyphens/>
      <w:textAlignment w:val="baseline"/>
    </w:pPr>
    <w:rPr>
      <w:kern w:val="1"/>
      <w:lang w:eastAsia="zh-CN"/>
    </w:rPr>
  </w:style>
  <w:style w:type="paragraph" w:styleId="ListParagraph">
    <w:name w:val="List Paragraph"/>
    <w:basedOn w:val="Normal"/>
    <w:qFormat/>
    <w:rsid w:val="008076F2"/>
    <w:pPr>
      <w:ind w:left="720"/>
    </w:pPr>
    <w:rPr>
      <w:rFonts w:ascii="Calibri" w:eastAsia="Calibri" w:hAnsi="Calibri" w:cs="Calibri"/>
      <w:sz w:val="22"/>
      <w:szCs w:val="22"/>
    </w:rPr>
  </w:style>
  <w:style w:type="table" w:customStyle="1" w:styleId="Tabellasemplice-37">
    <w:name w:val="Tabella semplice - 37"/>
    <w:basedOn w:val="TableNormal"/>
    <w:next w:val="PlainTable31"/>
    <w:uiPriority w:val="43"/>
    <w:rsid w:val="000855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0855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body">
    <w:name w:val="Text body"/>
    <w:basedOn w:val="Normal"/>
    <w:rsid w:val="00817922"/>
    <w:pPr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it-IT"/>
    </w:rPr>
  </w:style>
  <w:style w:type="character" w:styleId="CommentReference">
    <w:name w:val="annotation reference"/>
    <w:uiPriority w:val="99"/>
    <w:unhideWhenUsed/>
    <w:rsid w:val="00817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922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922"/>
    <w:rPr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A91831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character" w:styleId="Strong">
    <w:name w:val="Strong"/>
    <w:basedOn w:val="DefaultParagraphFont"/>
    <w:uiPriority w:val="22"/>
    <w:qFormat/>
    <w:rsid w:val="00122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s1it.org/settori/settore-bancario/" TargetMode="External"/><Relationship Id="rId18" Type="http://schemas.openxmlformats.org/officeDocument/2006/relationships/hyperlink" Target="https://tesisquare.com/wp-content/uploads/2023/04/2023-Elision_brochure_WEB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aura.morace@tesisquar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s1it.org/settori/sanitario-healthcare/" TargetMode="External"/><Relationship Id="rId17" Type="http://schemas.openxmlformats.org/officeDocument/2006/relationships/hyperlink" Target="https://gs1it.org/chi-siamo/sistema-gs1/codice-a-barre-gs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s1it.org/settori/costruzioni/" TargetMode="External"/><Relationship Id="rId20" Type="http://schemas.openxmlformats.org/officeDocument/2006/relationships/hyperlink" Target="mailto:paolo.caffagni@elision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s1it.org/settori/distribuzione-industria-largo-consumo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s1it.org/settori/foodservic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s1it.org/chi-siamo/sistema-gs1/" TargetMode="External"/><Relationship Id="rId19" Type="http://schemas.openxmlformats.org/officeDocument/2006/relationships/hyperlink" Target="https://tesisquare.com/it/tesisquare-platform_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s1it.org/migliorare-processi/logistica-supply-chain-best-practice-ecr/riprogettare-supply-chai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%203\Fl\Documenti%20Vari\Carta%20Intestata%20FL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ECE61762A47429FC308508A265F4B" ma:contentTypeVersion="8" ma:contentTypeDescription="Create a new document." ma:contentTypeScope="" ma:versionID="4483896ee9789a3a4e1f9bdb8d30f5dd">
  <xsd:schema xmlns:xsd="http://www.w3.org/2001/XMLSchema" xmlns:xs="http://www.w3.org/2001/XMLSchema" xmlns:p="http://schemas.microsoft.com/office/2006/metadata/properties" xmlns:ns3="36dab33c-04fa-4ed1-ac3a-fecdd643a5a7" targetNamespace="http://schemas.microsoft.com/office/2006/metadata/properties" ma:root="true" ma:fieldsID="e55f380ea7d336975bb0728ca8e89087" ns3:_="">
    <xsd:import namespace="36dab33c-04fa-4ed1-ac3a-fecdd643a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b33c-04fa-4ed1-ac3a-fecdd643a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A1B7E-FDDD-4BE5-923E-0AE9B5C5B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F2617-134B-40BE-942B-11E09319F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CEFE8-B48A-436A-BAF2-B46C77160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ab33c-04fa-4ed1-ac3a-fecdd643a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FL 2019</Template>
  <TotalTime>4</TotalTime>
  <Pages>1</Pages>
  <Words>548</Words>
  <Characters>3066</Characters>
  <Application>Microsoft Office Word</Application>
  <DocSecurity>0</DocSecurity>
  <Lines>44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gaiag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elaheshirzad66@yahoo.com</cp:lastModifiedBy>
  <cp:revision>4</cp:revision>
  <cp:lastPrinted>2018-06-12T14:20:00Z</cp:lastPrinted>
  <dcterms:created xsi:type="dcterms:W3CDTF">2024-05-13T11:50:00Z</dcterms:created>
  <dcterms:modified xsi:type="dcterms:W3CDTF">2024-06-11T07:57:00Z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0x010100CA5ECE61762A47429FC308508A265F4B</vt:lpwstr>
  </property>
</Properties>
</file>