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323F" w14:textId="51E480CD" w:rsidR="0077357C" w:rsidRDefault="00157AA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6E71AF65" w14:textId="72FDC2B2" w:rsidR="008A6F39" w:rsidRPr="00D6610E" w:rsidRDefault="008A6F39" w:rsidP="008A6F3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Case al mare in Italia: </w:t>
      </w:r>
      <w:r w:rsidR="00A65DC5">
        <w:rPr>
          <w:rFonts w:ascii="Arial" w:hAnsi="Arial" w:cs="Arial"/>
          <w:b/>
          <w:bCs/>
          <w:sz w:val="28"/>
          <w:szCs w:val="28"/>
        </w:rPr>
        <w:t>per una soluzione fronte spiaggia si arriva a spendere fino al 67% in più rispetto a una più decentrata</w:t>
      </w:r>
    </w:p>
    <w:p w14:paraId="1A62B06D" w14:textId="2D6A9320" w:rsidR="008A6F39" w:rsidRDefault="00A65DC5" w:rsidP="008A6F3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Forte dei Marmi rimane la località più costosa, assieme a Sorrento e Alassio</w:t>
      </w:r>
      <w:r w:rsidR="008A6F39">
        <w:rPr>
          <w:rFonts w:ascii="Arial" w:hAnsi="Arial" w:cs="Arial"/>
          <w:b/>
          <w:bCs/>
          <w:i/>
          <w:iCs/>
          <w:sz w:val="24"/>
          <w:szCs w:val="24"/>
        </w:rPr>
        <w:t xml:space="preserve">. Solo in </w:t>
      </w:r>
      <w:r w:rsidR="0022260A">
        <w:rPr>
          <w:rFonts w:ascii="Arial" w:hAnsi="Arial" w:cs="Arial"/>
          <w:b/>
          <w:bCs/>
          <w:i/>
          <w:iCs/>
          <w:sz w:val="24"/>
          <w:szCs w:val="24"/>
        </w:rPr>
        <w:t>due</w:t>
      </w:r>
      <w:r w:rsidR="008A6F39">
        <w:rPr>
          <w:rFonts w:ascii="Arial" w:hAnsi="Arial" w:cs="Arial"/>
          <w:b/>
          <w:bCs/>
          <w:i/>
          <w:iCs/>
          <w:sz w:val="24"/>
          <w:szCs w:val="24"/>
        </w:rPr>
        <w:t xml:space="preserve"> località i prezzi si sono abbassati rispetto al 2019</w:t>
      </w:r>
    </w:p>
    <w:p w14:paraId="7A58A6CA" w14:textId="2CF006AC" w:rsidR="008A6F39" w:rsidRDefault="0039345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r w:rsidR="00812C72">
        <w:rPr>
          <w:rFonts w:ascii="Arial" w:hAnsi="Arial" w:cs="Arial"/>
          <w:b/>
          <w:bCs/>
        </w:rPr>
        <w:t>giugno</w:t>
      </w:r>
      <w:r>
        <w:rPr>
          <w:rFonts w:ascii="Arial" w:hAnsi="Arial" w:cs="Arial"/>
          <w:b/>
          <w:bCs/>
        </w:rPr>
        <w:t xml:space="preserve"> 2024 </w:t>
      </w:r>
      <w:r>
        <w:rPr>
          <w:rFonts w:ascii="Arial" w:hAnsi="Arial" w:cs="Arial"/>
        </w:rPr>
        <w:t xml:space="preserve">– </w:t>
      </w:r>
      <w:r w:rsidR="008A6F39">
        <w:rPr>
          <w:rFonts w:ascii="Arial" w:hAnsi="Arial" w:cs="Arial"/>
        </w:rPr>
        <w:t xml:space="preserve">Quanto costano le case nelle </w:t>
      </w:r>
      <w:r w:rsidR="0080122E">
        <w:rPr>
          <w:rFonts w:ascii="Arial" w:hAnsi="Arial" w:cs="Arial"/>
        </w:rPr>
        <w:t>principali e più frequentate</w:t>
      </w:r>
      <w:r w:rsidR="008A6F39">
        <w:rPr>
          <w:rFonts w:ascii="Arial" w:hAnsi="Arial" w:cs="Arial"/>
        </w:rPr>
        <w:t xml:space="preserve"> località balneari italiane? E come cambiano i prezzi tra un acquisto fronte mare e uno più periferico? Con </w:t>
      </w:r>
      <w:r w:rsidR="0080122E">
        <w:rPr>
          <w:rFonts w:ascii="Arial" w:hAnsi="Arial" w:cs="Arial"/>
        </w:rPr>
        <w:t>le vacanze estive ormai alle porte</w:t>
      </w:r>
      <w:r w:rsidR="008A6F39" w:rsidRPr="00125C72">
        <w:rPr>
          <w:rFonts w:ascii="Arial" w:hAnsi="Arial" w:cs="Arial"/>
        </w:rPr>
        <w:t xml:space="preserve">, </w:t>
      </w:r>
      <w:r w:rsidR="008A6F39" w:rsidRPr="00F7292C">
        <w:rPr>
          <w:rFonts w:ascii="Arial" w:hAnsi="Arial" w:cs="Arial"/>
          <w:b/>
          <w:bCs/>
        </w:rPr>
        <w:t>Immobiliare.it Insights</w:t>
      </w:r>
      <w:r w:rsidR="008A6F39">
        <w:rPr>
          <w:rFonts w:ascii="Arial" w:hAnsi="Arial" w:cs="Arial"/>
        </w:rPr>
        <w:t xml:space="preserve">, la proptech company del gruppo di </w:t>
      </w:r>
      <w:hyperlink r:id="rId8" w:history="1">
        <w:r w:rsidR="008A6F39" w:rsidRPr="00F7292C">
          <w:rPr>
            <w:rStyle w:val="Collegamentoipertestuale"/>
            <w:rFonts w:ascii="Arial" w:hAnsi="Arial" w:cs="Arial"/>
            <w:b/>
            <w:bCs/>
            <w:color w:val="0070C0"/>
          </w:rPr>
          <w:t>Immobiliare.it</w:t>
        </w:r>
      </w:hyperlink>
      <w:r w:rsidR="008A6F39">
        <w:rPr>
          <w:rFonts w:ascii="Arial" w:hAnsi="Arial" w:cs="Arial"/>
        </w:rPr>
        <w:t xml:space="preserve">, il portale immobiliare leader in Italia, specializzata in analisi di mercato e data intelligence, ha </w:t>
      </w:r>
      <w:r w:rsidR="0080122E">
        <w:rPr>
          <w:rFonts w:ascii="Arial" w:hAnsi="Arial" w:cs="Arial"/>
        </w:rPr>
        <w:t>esaminato</w:t>
      </w:r>
      <w:r w:rsidR="008A6F39" w:rsidRPr="00E569C4">
        <w:rPr>
          <w:rFonts w:ascii="Arial" w:hAnsi="Arial" w:cs="Arial"/>
          <w:b/>
          <w:bCs/>
        </w:rPr>
        <w:t xml:space="preserve"> i </w:t>
      </w:r>
      <w:r w:rsidR="008A6F39">
        <w:rPr>
          <w:rFonts w:ascii="Arial" w:hAnsi="Arial" w:cs="Arial"/>
          <w:b/>
          <w:bCs/>
        </w:rPr>
        <w:t>prezzi</w:t>
      </w:r>
      <w:r w:rsidR="008A6F39" w:rsidRPr="00E569C4">
        <w:rPr>
          <w:rFonts w:ascii="Arial" w:hAnsi="Arial" w:cs="Arial"/>
          <w:b/>
          <w:bCs/>
        </w:rPr>
        <w:t xml:space="preserve"> degli immobili in alcune delle più rinomate mete marine del Bel Paese* </w:t>
      </w:r>
      <w:r w:rsidR="008A6F39" w:rsidRPr="00E569C4">
        <w:rPr>
          <w:rFonts w:ascii="Arial" w:hAnsi="Arial" w:cs="Arial"/>
        </w:rPr>
        <w:t xml:space="preserve">e </w:t>
      </w:r>
      <w:r w:rsidR="0080122E">
        <w:rPr>
          <w:rFonts w:ascii="Arial" w:hAnsi="Arial" w:cs="Arial"/>
          <w:b/>
          <w:bCs/>
        </w:rPr>
        <w:t>ha messo a confronto</w:t>
      </w:r>
      <w:r w:rsidR="008A6F39" w:rsidRPr="00454D26">
        <w:rPr>
          <w:rFonts w:ascii="Arial" w:hAnsi="Arial" w:cs="Arial"/>
          <w:b/>
          <w:bCs/>
        </w:rPr>
        <w:t xml:space="preserve"> il budget necessario per comprare entro i 5 minuti a piedi dalla spiaggia </w:t>
      </w:r>
      <w:r w:rsidR="0080122E">
        <w:rPr>
          <w:rFonts w:ascii="Arial" w:hAnsi="Arial" w:cs="Arial"/>
          <w:b/>
          <w:bCs/>
        </w:rPr>
        <w:t>con quello richiesto</w:t>
      </w:r>
      <w:r w:rsidR="008A6F39" w:rsidRPr="00454D26">
        <w:rPr>
          <w:rFonts w:ascii="Arial" w:hAnsi="Arial" w:cs="Arial"/>
          <w:b/>
          <w:bCs/>
        </w:rPr>
        <w:t xml:space="preserve"> </w:t>
      </w:r>
      <w:r w:rsidR="0080122E">
        <w:rPr>
          <w:rFonts w:ascii="Arial" w:hAnsi="Arial" w:cs="Arial"/>
          <w:b/>
          <w:bCs/>
        </w:rPr>
        <w:t>oltre</w:t>
      </w:r>
      <w:r w:rsidR="008A6F39" w:rsidRPr="00454D26">
        <w:rPr>
          <w:rFonts w:ascii="Arial" w:hAnsi="Arial" w:cs="Arial"/>
          <w:b/>
          <w:bCs/>
        </w:rPr>
        <w:t xml:space="preserve"> questo raggio</w:t>
      </w:r>
      <w:r w:rsidR="008A6F39" w:rsidRPr="00454D26">
        <w:rPr>
          <w:rFonts w:ascii="Arial" w:hAnsi="Arial" w:cs="Arial"/>
        </w:rPr>
        <w:t>.</w:t>
      </w:r>
    </w:p>
    <w:p w14:paraId="360389B2" w14:textId="4050E824" w:rsidR="008A6F39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 le destinazioni esaminate</w:t>
      </w:r>
      <w:r w:rsidR="000754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87F">
        <w:rPr>
          <w:rFonts w:ascii="Arial" w:hAnsi="Arial" w:cs="Arial"/>
          <w:b/>
          <w:bCs/>
        </w:rPr>
        <w:t>Forte dei Marmi</w:t>
      </w:r>
      <w:r>
        <w:rPr>
          <w:rFonts w:ascii="Arial" w:hAnsi="Arial" w:cs="Arial"/>
        </w:rPr>
        <w:t xml:space="preserve"> è di gran lunga la più onerosa, indifferentemente che si acquisti vicino o lontano dal mare. Per assicurarsi un’abitazione a distanza di passeggiata dalla spiaggia nella prestigiosa località toscana servono infatti, mediamente, oltre </w:t>
      </w:r>
      <w:r w:rsidRPr="00E569C4">
        <w:rPr>
          <w:rFonts w:ascii="Arial" w:hAnsi="Arial" w:cs="Arial"/>
          <w:b/>
          <w:bCs/>
        </w:rPr>
        <w:t>10.000 euro/mq</w:t>
      </w:r>
      <w:r>
        <w:rPr>
          <w:rFonts w:ascii="Arial" w:hAnsi="Arial" w:cs="Arial"/>
        </w:rPr>
        <w:t xml:space="preserve">, cifra che si abbassa a </w:t>
      </w:r>
      <w:r w:rsidRPr="00E569C4">
        <w:rPr>
          <w:rFonts w:ascii="Arial" w:hAnsi="Arial" w:cs="Arial"/>
          <w:b/>
          <w:bCs/>
        </w:rPr>
        <w:t>8.681 euro/mq</w:t>
      </w:r>
      <w:r>
        <w:rPr>
          <w:rFonts w:ascii="Arial" w:hAnsi="Arial" w:cs="Arial"/>
        </w:rPr>
        <w:t xml:space="preserve"> se si </w:t>
      </w:r>
      <w:r w:rsidR="000368FB">
        <w:rPr>
          <w:rFonts w:ascii="Arial" w:hAnsi="Arial" w:cs="Arial"/>
        </w:rPr>
        <w:t>superano i</w:t>
      </w:r>
      <w:r>
        <w:rPr>
          <w:rFonts w:ascii="Arial" w:hAnsi="Arial" w:cs="Arial"/>
        </w:rPr>
        <w:t xml:space="preserve"> 5 minuti a piedi. </w:t>
      </w:r>
    </w:p>
    <w:p w14:paraId="40C6444F" w14:textId="16D7D7FC" w:rsidR="008A6F39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 secondo gradino del podio si trova </w:t>
      </w:r>
      <w:r w:rsidRPr="00EE57C0">
        <w:rPr>
          <w:rFonts w:ascii="Arial" w:hAnsi="Arial" w:cs="Arial"/>
          <w:b/>
          <w:bCs/>
        </w:rPr>
        <w:t>Sorrento</w:t>
      </w:r>
      <w:r>
        <w:rPr>
          <w:rFonts w:ascii="Arial" w:hAnsi="Arial" w:cs="Arial"/>
        </w:rPr>
        <w:t xml:space="preserve">, dove il budget richiesto per comprare in prossimità dei lidi ammonta, in media, a </w:t>
      </w:r>
      <w:r w:rsidRPr="00EE57C0">
        <w:rPr>
          <w:rFonts w:ascii="Arial" w:hAnsi="Arial" w:cs="Arial"/>
          <w:b/>
          <w:bCs/>
        </w:rPr>
        <w:t>7.988 euro/mq</w:t>
      </w:r>
      <w:r>
        <w:rPr>
          <w:rFonts w:ascii="Arial" w:hAnsi="Arial" w:cs="Arial"/>
        </w:rPr>
        <w:t xml:space="preserve">, mentre si scende fino a poco oltre i </w:t>
      </w:r>
      <w:r w:rsidRPr="00AE15AD">
        <w:rPr>
          <w:rFonts w:ascii="Arial" w:hAnsi="Arial" w:cs="Arial"/>
          <w:b/>
          <w:bCs/>
        </w:rPr>
        <w:t>7.400 euro/mq</w:t>
      </w:r>
      <w:r>
        <w:rPr>
          <w:rFonts w:ascii="Arial" w:hAnsi="Arial" w:cs="Arial"/>
        </w:rPr>
        <w:t xml:space="preserve"> se si punta su case più lontane dal mare. </w:t>
      </w:r>
    </w:p>
    <w:p w14:paraId="5B9D41B6" w14:textId="2C81679B" w:rsidR="00FA3C09" w:rsidRPr="00FA3C09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Prezzi elevati anche in una gettonat</w:t>
      </w:r>
      <w:r w:rsidR="00982B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met</w:t>
      </w:r>
      <w:r w:rsidR="00982B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ligur</w:t>
      </w:r>
      <w:r w:rsidR="00982B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Pr="00455F99">
        <w:rPr>
          <w:rFonts w:ascii="Arial" w:hAnsi="Arial" w:cs="Arial"/>
          <w:b/>
          <w:bCs/>
        </w:rPr>
        <w:t>Alassio</w:t>
      </w:r>
      <w:r>
        <w:rPr>
          <w:rFonts w:ascii="Arial" w:hAnsi="Arial" w:cs="Arial"/>
        </w:rPr>
        <w:t xml:space="preserve">, che in questa speciale classifica si posiziona </w:t>
      </w:r>
      <w:r w:rsidR="00AA01D1">
        <w:rPr>
          <w:rFonts w:ascii="Arial" w:hAnsi="Arial" w:cs="Arial"/>
        </w:rPr>
        <w:t>al terzo posto</w:t>
      </w:r>
      <w:r>
        <w:rPr>
          <w:rFonts w:ascii="Arial" w:hAnsi="Arial" w:cs="Arial"/>
        </w:rPr>
        <w:t xml:space="preserve">. Nello specifico, bisogna sborsare oltre </w:t>
      </w:r>
      <w:r w:rsidRPr="0004420C">
        <w:rPr>
          <w:rFonts w:ascii="Arial" w:hAnsi="Arial" w:cs="Arial"/>
          <w:b/>
          <w:bCs/>
        </w:rPr>
        <w:t>6.200 euro/mq</w:t>
      </w:r>
      <w:r>
        <w:rPr>
          <w:rFonts w:ascii="Arial" w:hAnsi="Arial" w:cs="Arial"/>
        </w:rPr>
        <w:t xml:space="preserve"> se si vuole </w:t>
      </w:r>
      <w:r w:rsidR="00AA01D1">
        <w:rPr>
          <w:rFonts w:ascii="Arial" w:hAnsi="Arial" w:cs="Arial"/>
        </w:rPr>
        <w:t>effettuare</w:t>
      </w:r>
      <w:r>
        <w:rPr>
          <w:rFonts w:ascii="Arial" w:hAnsi="Arial" w:cs="Arial"/>
        </w:rPr>
        <w:t xml:space="preserve"> un acquisto entro i 5 minuti a piedi dal mare, mentre si sfiorano i </w:t>
      </w:r>
      <w:r w:rsidRPr="0004420C">
        <w:rPr>
          <w:rFonts w:ascii="Arial" w:hAnsi="Arial" w:cs="Arial"/>
          <w:b/>
          <w:bCs/>
        </w:rPr>
        <w:t>4.400 euro/mq</w:t>
      </w:r>
      <w:r>
        <w:rPr>
          <w:rFonts w:ascii="Arial" w:hAnsi="Arial" w:cs="Arial"/>
        </w:rPr>
        <w:t xml:space="preserve"> per case </w:t>
      </w:r>
      <w:r w:rsidR="00AA01D1">
        <w:rPr>
          <w:rFonts w:ascii="Arial" w:hAnsi="Arial" w:cs="Arial"/>
        </w:rPr>
        <w:t>la cui collocazione supera queste tempistiche</w:t>
      </w:r>
      <w:r>
        <w:rPr>
          <w:rFonts w:ascii="Arial" w:hAnsi="Arial" w:cs="Arial"/>
        </w:rPr>
        <w:t>.</w:t>
      </w:r>
    </w:p>
    <w:p w14:paraId="0FBE69A8" w14:textId="56DBAC90" w:rsidR="008A6F39" w:rsidRDefault="008A6F39" w:rsidP="008A6F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Dove </w:t>
      </w:r>
      <w:r w:rsidR="00FA3C09">
        <w:rPr>
          <w:rFonts w:ascii="Arial" w:hAnsi="Arial" w:cs="Arial"/>
          <w:b/>
          <w:bCs/>
        </w:rPr>
        <w:t xml:space="preserve">la differenza </w:t>
      </w:r>
      <w:r>
        <w:rPr>
          <w:rFonts w:ascii="Arial" w:hAnsi="Arial" w:cs="Arial"/>
          <w:b/>
          <w:bCs/>
        </w:rPr>
        <w:t xml:space="preserve">tra i due acquisti è </w:t>
      </w:r>
      <w:r w:rsidR="00FA3C09">
        <w:rPr>
          <w:rFonts w:ascii="Arial" w:hAnsi="Arial" w:cs="Arial"/>
          <w:b/>
          <w:bCs/>
        </w:rPr>
        <w:t xml:space="preserve">più </w:t>
      </w:r>
      <w:r w:rsidR="00C80851">
        <w:rPr>
          <w:rFonts w:ascii="Arial" w:hAnsi="Arial" w:cs="Arial"/>
          <w:b/>
          <w:bCs/>
        </w:rPr>
        <w:t xml:space="preserve">o meno </w:t>
      </w:r>
      <w:r w:rsidR="00FA3C09">
        <w:rPr>
          <w:rFonts w:ascii="Arial" w:hAnsi="Arial" w:cs="Arial"/>
          <w:b/>
          <w:bCs/>
        </w:rPr>
        <w:t>marcat</w:t>
      </w:r>
      <w:r w:rsidR="00C80851">
        <w:rPr>
          <w:rFonts w:ascii="Arial" w:hAnsi="Arial" w:cs="Arial"/>
          <w:b/>
          <w:bCs/>
        </w:rPr>
        <w:t>a</w:t>
      </w:r>
    </w:p>
    <w:p w14:paraId="64EA3CF9" w14:textId="6009DEBA" w:rsidR="00FA3C09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tutte le località oggetto dello studio</w:t>
      </w:r>
      <w:r w:rsidRPr="00BC485E">
        <w:rPr>
          <w:rFonts w:ascii="Arial" w:hAnsi="Arial" w:cs="Arial"/>
          <w:b/>
          <w:bCs/>
        </w:rPr>
        <w:t xml:space="preserve">, le case situate </w:t>
      </w:r>
      <w:r>
        <w:rPr>
          <w:rFonts w:ascii="Arial" w:hAnsi="Arial" w:cs="Arial"/>
          <w:b/>
          <w:bCs/>
        </w:rPr>
        <w:t>a distanza di passeggiata</w:t>
      </w:r>
      <w:r w:rsidRPr="00BC485E">
        <w:rPr>
          <w:rFonts w:ascii="Arial" w:hAnsi="Arial" w:cs="Arial"/>
          <w:b/>
          <w:bCs/>
        </w:rPr>
        <w:t xml:space="preserve"> dal mare costano mediamente di più</w:t>
      </w:r>
      <w:r>
        <w:rPr>
          <w:rFonts w:ascii="Arial" w:hAnsi="Arial" w:cs="Arial"/>
        </w:rPr>
        <w:t xml:space="preserve"> rispetto a quelle ubicate oltre </w:t>
      </w:r>
      <w:r w:rsidR="00AA01D1">
        <w:rPr>
          <w:rFonts w:ascii="Arial" w:hAnsi="Arial" w:cs="Arial"/>
        </w:rPr>
        <w:t>questo</w:t>
      </w:r>
      <w:r>
        <w:rPr>
          <w:rFonts w:ascii="Arial" w:hAnsi="Arial" w:cs="Arial"/>
        </w:rPr>
        <w:t xml:space="preserve"> perimetro.</w:t>
      </w:r>
    </w:p>
    <w:p w14:paraId="1750FC80" w14:textId="31CDBAB3" w:rsidR="00FA3C09" w:rsidRDefault="00FA3C09" w:rsidP="00FA3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primato, in questo senso, spetta a </w:t>
      </w:r>
      <w:r>
        <w:rPr>
          <w:rFonts w:ascii="Arial" w:hAnsi="Arial" w:cs="Arial"/>
          <w:b/>
          <w:bCs/>
        </w:rPr>
        <w:t>Viareggio</w:t>
      </w:r>
      <w:r>
        <w:rPr>
          <w:rFonts w:ascii="Arial" w:hAnsi="Arial" w:cs="Arial"/>
        </w:rPr>
        <w:t xml:space="preserve">, città nella quale comprare un immobile </w:t>
      </w:r>
      <w:r w:rsidR="00AA01D1">
        <w:rPr>
          <w:rFonts w:ascii="Arial" w:hAnsi="Arial" w:cs="Arial"/>
        </w:rPr>
        <w:t>in prossimità della spiaggia</w:t>
      </w:r>
      <w:r>
        <w:rPr>
          <w:rFonts w:ascii="Arial" w:hAnsi="Arial" w:cs="Arial"/>
        </w:rPr>
        <w:t xml:space="preserve"> costa attualmente il </w:t>
      </w:r>
      <w:r>
        <w:rPr>
          <w:rFonts w:ascii="Arial" w:hAnsi="Arial" w:cs="Arial"/>
          <w:b/>
          <w:bCs/>
        </w:rPr>
        <w:t>67,1</w:t>
      </w:r>
      <w:r w:rsidRPr="006167A8"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in più che acquistarlo a una distanza superiore. Nel primo caso, la spesa richiesta è pari a </w:t>
      </w:r>
      <w:r w:rsidRPr="006167A8">
        <w:rPr>
          <w:rFonts w:ascii="Arial" w:hAnsi="Arial" w:cs="Arial"/>
          <w:b/>
          <w:bCs/>
        </w:rPr>
        <w:t>4.589 euro/mq</w:t>
      </w:r>
      <w:r>
        <w:rPr>
          <w:rFonts w:ascii="Arial" w:hAnsi="Arial" w:cs="Arial"/>
        </w:rPr>
        <w:t xml:space="preserve">, mentre nel secondo è </w:t>
      </w:r>
      <w:r w:rsidR="006C47B6">
        <w:rPr>
          <w:rFonts w:ascii="Arial" w:hAnsi="Arial" w:cs="Arial"/>
        </w:rPr>
        <w:t xml:space="preserve">di poco </w:t>
      </w:r>
      <w:r>
        <w:rPr>
          <w:rFonts w:ascii="Arial" w:hAnsi="Arial" w:cs="Arial"/>
        </w:rPr>
        <w:t xml:space="preserve">inferiore a </w:t>
      </w:r>
      <w:r w:rsidRPr="006167A8">
        <w:rPr>
          <w:rFonts w:ascii="Arial" w:hAnsi="Arial" w:cs="Arial"/>
          <w:b/>
          <w:bCs/>
        </w:rPr>
        <w:t>2.750 euro/mq</w:t>
      </w:r>
      <w:r>
        <w:rPr>
          <w:rFonts w:ascii="Arial" w:hAnsi="Arial" w:cs="Arial"/>
        </w:rPr>
        <w:t xml:space="preserve">. </w:t>
      </w:r>
    </w:p>
    <w:p w14:paraId="16E81698" w14:textId="4B3F57DA" w:rsidR="008A6F39" w:rsidRDefault="00FA3C0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a </w:t>
      </w:r>
      <w:r w:rsidRPr="006A0729">
        <w:rPr>
          <w:rFonts w:ascii="Arial" w:hAnsi="Arial" w:cs="Arial"/>
          <w:b/>
          <w:bCs/>
        </w:rPr>
        <w:t>Senigallia</w:t>
      </w:r>
      <w:r>
        <w:rPr>
          <w:rFonts w:ascii="Arial" w:hAnsi="Arial" w:cs="Arial"/>
        </w:rPr>
        <w:t xml:space="preserve"> la differenza tra i due prezzi è </w:t>
      </w:r>
      <w:r w:rsidR="003F3D8F">
        <w:rPr>
          <w:rFonts w:ascii="Arial" w:hAnsi="Arial" w:cs="Arial"/>
        </w:rPr>
        <w:t>rilevante</w:t>
      </w:r>
      <w:r>
        <w:rPr>
          <w:rFonts w:ascii="Arial" w:hAnsi="Arial" w:cs="Arial"/>
        </w:rPr>
        <w:t xml:space="preserve">: chi desidera acquistare fronte mare deve </w:t>
      </w:r>
      <w:r w:rsidR="00AA01D1">
        <w:rPr>
          <w:rFonts w:ascii="Arial" w:hAnsi="Arial" w:cs="Arial"/>
        </w:rPr>
        <w:t>mettere a budget</w:t>
      </w:r>
      <w:r>
        <w:rPr>
          <w:rFonts w:ascii="Arial" w:hAnsi="Arial" w:cs="Arial"/>
        </w:rPr>
        <w:t xml:space="preserve"> mediamente quasi </w:t>
      </w:r>
      <w:r w:rsidRPr="006A0729">
        <w:rPr>
          <w:rFonts w:ascii="Arial" w:hAnsi="Arial" w:cs="Arial"/>
          <w:b/>
          <w:bCs/>
        </w:rPr>
        <w:t>3.400 euro/mq</w:t>
      </w:r>
      <w:r>
        <w:rPr>
          <w:rFonts w:ascii="Arial" w:hAnsi="Arial" w:cs="Arial"/>
        </w:rPr>
        <w:t xml:space="preserve">, il </w:t>
      </w:r>
      <w:r w:rsidRPr="006A0729">
        <w:rPr>
          <w:rFonts w:ascii="Arial" w:hAnsi="Arial" w:cs="Arial"/>
          <w:b/>
          <w:bCs/>
        </w:rPr>
        <w:t>51,3%</w:t>
      </w:r>
      <w:r>
        <w:rPr>
          <w:rFonts w:ascii="Arial" w:hAnsi="Arial" w:cs="Arial"/>
        </w:rPr>
        <w:t xml:space="preserve"> in più di chi invece sceglie di abitare più in periferia</w:t>
      </w:r>
      <w:r w:rsidR="0030067B">
        <w:rPr>
          <w:rFonts w:ascii="Arial" w:hAnsi="Arial" w:cs="Arial"/>
        </w:rPr>
        <w:t xml:space="preserve">, </w:t>
      </w:r>
      <w:r w:rsidR="0030067B" w:rsidRPr="0030067B">
        <w:rPr>
          <w:rFonts w:ascii="Arial" w:hAnsi="Arial" w:cs="Arial"/>
          <w:b/>
          <w:bCs/>
        </w:rPr>
        <w:t>2.241 euro/mq</w:t>
      </w:r>
      <w:r>
        <w:rPr>
          <w:rFonts w:ascii="Arial" w:hAnsi="Arial" w:cs="Arial"/>
        </w:rPr>
        <w:t xml:space="preserve">. Il gap di spesa rimane alto - superiore al </w:t>
      </w:r>
      <w:r w:rsidRPr="006A0729">
        <w:rPr>
          <w:rFonts w:ascii="Arial" w:hAnsi="Arial" w:cs="Arial"/>
          <w:b/>
          <w:bCs/>
        </w:rPr>
        <w:t>40%</w:t>
      </w:r>
      <w:r>
        <w:rPr>
          <w:rFonts w:ascii="Arial" w:hAnsi="Arial" w:cs="Arial"/>
        </w:rPr>
        <w:t xml:space="preserve"> - anche a </w:t>
      </w:r>
      <w:r w:rsidRPr="006A0729">
        <w:rPr>
          <w:rFonts w:ascii="Arial" w:hAnsi="Arial" w:cs="Arial"/>
          <w:b/>
          <w:bCs/>
        </w:rPr>
        <w:t>Ri</w:t>
      </w:r>
      <w:r>
        <w:rPr>
          <w:rFonts w:ascii="Arial" w:hAnsi="Arial" w:cs="Arial"/>
          <w:b/>
          <w:bCs/>
        </w:rPr>
        <w:t xml:space="preserve">ccione </w:t>
      </w:r>
      <w:r w:rsidRPr="00B81C42">
        <w:rPr>
          <w:rFonts w:ascii="Arial" w:hAnsi="Arial" w:cs="Arial"/>
          <w:b/>
          <w:bCs/>
        </w:rPr>
        <w:t>(44%</w:t>
      </w:r>
      <w:r w:rsidR="0030067B">
        <w:rPr>
          <w:rFonts w:ascii="Arial" w:hAnsi="Arial" w:cs="Arial"/>
          <w:b/>
          <w:bCs/>
        </w:rPr>
        <w:t xml:space="preserve"> circa</w:t>
      </w:r>
      <w:r w:rsidRPr="00B81C42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</w:t>
      </w:r>
      <w:r w:rsidRPr="006A0729">
        <w:rPr>
          <w:rFonts w:ascii="Arial" w:hAnsi="Arial" w:cs="Arial"/>
          <w:b/>
          <w:bCs/>
        </w:rPr>
        <w:t>Alassio</w:t>
      </w:r>
      <w:r>
        <w:rPr>
          <w:rFonts w:ascii="Arial" w:hAnsi="Arial" w:cs="Arial"/>
        </w:rPr>
        <w:t xml:space="preserve"> </w:t>
      </w:r>
      <w:r w:rsidRPr="00B81C42">
        <w:rPr>
          <w:rFonts w:ascii="Arial" w:hAnsi="Arial" w:cs="Arial"/>
          <w:b/>
          <w:bCs/>
        </w:rPr>
        <w:t>(42,5%)</w:t>
      </w:r>
      <w:r>
        <w:rPr>
          <w:rFonts w:ascii="Arial" w:hAnsi="Arial" w:cs="Arial"/>
        </w:rPr>
        <w:t xml:space="preserve"> e </w:t>
      </w:r>
      <w:r w:rsidRPr="006A0729">
        <w:rPr>
          <w:rFonts w:ascii="Arial" w:hAnsi="Arial" w:cs="Arial"/>
          <w:b/>
          <w:bCs/>
        </w:rPr>
        <w:t xml:space="preserve">Anzio </w:t>
      </w:r>
      <w:r w:rsidRPr="00B81C42">
        <w:rPr>
          <w:rFonts w:ascii="Arial" w:hAnsi="Arial" w:cs="Arial"/>
          <w:b/>
          <w:bCs/>
        </w:rPr>
        <w:t>(40,3%)</w:t>
      </w:r>
      <w:r>
        <w:rPr>
          <w:rFonts w:ascii="Arial" w:hAnsi="Arial" w:cs="Arial"/>
        </w:rPr>
        <w:t>.</w:t>
      </w:r>
      <w:r w:rsidR="008A6F39">
        <w:rPr>
          <w:rFonts w:ascii="Arial" w:hAnsi="Arial" w:cs="Arial"/>
        </w:rPr>
        <w:t xml:space="preserve"> </w:t>
      </w:r>
    </w:p>
    <w:p w14:paraId="0A70490C" w14:textId="20CB7400" w:rsidR="00FA3C09" w:rsidRDefault="00FA3C09" w:rsidP="00FA3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 sono invece </w:t>
      </w:r>
      <w:r w:rsidR="00D21720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mete nelle quali – seppur venga comunque richiesta una spesa maggiore man mano che ci si avvicina </w:t>
      </w:r>
      <w:r w:rsidR="00AA01D1">
        <w:rPr>
          <w:rFonts w:ascii="Arial" w:hAnsi="Arial" w:cs="Arial"/>
        </w:rPr>
        <w:t>al mare</w:t>
      </w:r>
      <w:r>
        <w:rPr>
          <w:rFonts w:ascii="Arial" w:hAnsi="Arial" w:cs="Arial"/>
        </w:rPr>
        <w:t xml:space="preserve"> – lo scarto tra i due prezzi non è così ampio. È il caso di </w:t>
      </w:r>
      <w:r w:rsidRPr="00D42FC4">
        <w:rPr>
          <w:rFonts w:ascii="Arial" w:hAnsi="Arial" w:cs="Arial"/>
          <w:b/>
          <w:bCs/>
        </w:rPr>
        <w:t>Rimini</w:t>
      </w:r>
      <w:r>
        <w:rPr>
          <w:rFonts w:ascii="Arial" w:hAnsi="Arial" w:cs="Arial"/>
        </w:rPr>
        <w:t xml:space="preserve">, dove la variazione tra un acquisto e l’altro è solo del </w:t>
      </w:r>
      <w:r w:rsidRPr="004F4B85">
        <w:rPr>
          <w:rFonts w:ascii="Arial" w:hAnsi="Arial" w:cs="Arial"/>
          <w:b/>
          <w:bCs/>
        </w:rPr>
        <w:t>5,6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: comprare entro i 5 minuti a piedi dai lidi costa infatti mediamente </w:t>
      </w:r>
      <w:r w:rsidRPr="004F4B85">
        <w:rPr>
          <w:rFonts w:ascii="Arial" w:hAnsi="Arial" w:cs="Arial"/>
          <w:b/>
          <w:bCs/>
        </w:rPr>
        <w:t>2.835 euro/mq</w:t>
      </w:r>
      <w:r>
        <w:rPr>
          <w:rFonts w:ascii="Arial" w:hAnsi="Arial" w:cs="Arial"/>
        </w:rPr>
        <w:t xml:space="preserve">, mentre al di là di </w:t>
      </w:r>
      <w:r w:rsidR="00AA01D1">
        <w:rPr>
          <w:rFonts w:ascii="Arial" w:hAnsi="Arial" w:cs="Arial"/>
        </w:rPr>
        <w:t>questo</w:t>
      </w:r>
      <w:r>
        <w:rPr>
          <w:rFonts w:ascii="Arial" w:hAnsi="Arial" w:cs="Arial"/>
        </w:rPr>
        <w:t xml:space="preserve"> limite si scende a </w:t>
      </w:r>
      <w:r w:rsidRPr="00D42FC4">
        <w:rPr>
          <w:rFonts w:ascii="Arial" w:hAnsi="Arial" w:cs="Arial"/>
          <w:b/>
          <w:bCs/>
        </w:rPr>
        <w:t>2.685 euro/mq</w:t>
      </w:r>
      <w:r>
        <w:rPr>
          <w:rFonts w:ascii="Arial" w:hAnsi="Arial" w:cs="Arial"/>
        </w:rPr>
        <w:t>.</w:t>
      </w:r>
    </w:p>
    <w:p w14:paraId="10AEF9F9" w14:textId="073097B6" w:rsidR="00FA3C09" w:rsidRDefault="000754DE" w:rsidP="00FA3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nella già menzionata </w:t>
      </w:r>
      <w:r w:rsidRPr="00C80851">
        <w:rPr>
          <w:rFonts w:ascii="Arial" w:hAnsi="Arial" w:cs="Arial"/>
          <w:b/>
          <w:bCs/>
        </w:rPr>
        <w:t>Sorrento</w:t>
      </w:r>
      <w:r>
        <w:rPr>
          <w:rFonts w:ascii="Arial" w:hAnsi="Arial" w:cs="Arial"/>
        </w:rPr>
        <w:t xml:space="preserve"> non è così diverso acquistare vicino o lontano dal mare: la differenza tra i due prezzi è infatti </w:t>
      </w:r>
      <w:r w:rsidR="00C80851">
        <w:rPr>
          <w:rFonts w:ascii="Arial" w:hAnsi="Arial" w:cs="Arial"/>
        </w:rPr>
        <w:t>dell’</w:t>
      </w:r>
      <w:r w:rsidR="00C80851" w:rsidRPr="001C1A99">
        <w:rPr>
          <w:rFonts w:ascii="Arial" w:hAnsi="Arial" w:cs="Arial"/>
          <w:b/>
          <w:bCs/>
        </w:rPr>
        <w:t>8%</w:t>
      </w:r>
      <w:r w:rsidR="00C80851">
        <w:rPr>
          <w:rFonts w:ascii="Arial" w:hAnsi="Arial" w:cs="Arial"/>
        </w:rPr>
        <w:t xml:space="preserve"> circa.</w:t>
      </w:r>
    </w:p>
    <w:p w14:paraId="7AC62903" w14:textId="23B88A2B" w:rsidR="008A6F39" w:rsidRDefault="008A6F39" w:rsidP="00FA3C09">
      <w:pPr>
        <w:jc w:val="both"/>
        <w:rPr>
          <w:rFonts w:ascii="Arial" w:hAnsi="Arial" w:cs="Arial"/>
          <w:b/>
          <w:bCs/>
        </w:rPr>
      </w:pPr>
      <w:r w:rsidRPr="0089212D">
        <w:rPr>
          <w:rFonts w:ascii="Arial" w:hAnsi="Arial" w:cs="Arial"/>
          <w:b/>
          <w:bCs/>
        </w:rPr>
        <w:t xml:space="preserve">Le variazioni rispetto al 2019 </w:t>
      </w:r>
    </w:p>
    <w:p w14:paraId="1F20555F" w14:textId="77777777" w:rsidR="008A6F39" w:rsidRPr="00086116" w:rsidRDefault="008A6F39" w:rsidP="008A6F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Immobiliare.it Insights ha indagato anche le variazioni dei prezzi nelle varie località rispetto al 2019, e l’analisi ha evidenziato </w:t>
      </w:r>
      <w:r w:rsidRPr="00827EB2">
        <w:rPr>
          <w:rFonts w:ascii="Arial" w:hAnsi="Arial" w:cs="Arial"/>
          <w:b/>
          <w:bCs/>
        </w:rPr>
        <w:t>un incremento diffuso dei costi</w:t>
      </w:r>
      <w:r>
        <w:rPr>
          <w:rFonts w:ascii="Arial" w:hAnsi="Arial" w:cs="Arial"/>
        </w:rPr>
        <w:t xml:space="preserve"> delle case, sia di quelle fronte mare sia di quelle più periferiche. </w:t>
      </w:r>
    </w:p>
    <w:p w14:paraId="3677EBF6" w14:textId="0BF346F0" w:rsidR="008A6F39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concerne le abitazioni situate entro il raggio dei 5 minuti a piedi dalla spiaggia, </w:t>
      </w:r>
      <w:r w:rsidRPr="005F0B21">
        <w:rPr>
          <w:rFonts w:ascii="Arial" w:hAnsi="Arial" w:cs="Arial"/>
          <w:b/>
          <w:bCs/>
        </w:rPr>
        <w:t>Alghero</w:t>
      </w:r>
      <w:r>
        <w:rPr>
          <w:rFonts w:ascii="Arial" w:hAnsi="Arial" w:cs="Arial"/>
        </w:rPr>
        <w:t xml:space="preserve"> è la meta dove l</w:t>
      </w:r>
      <w:r w:rsidR="00AA01D1">
        <w:rPr>
          <w:rFonts w:ascii="Arial" w:hAnsi="Arial" w:cs="Arial"/>
        </w:rPr>
        <w:t>a richiesta</w:t>
      </w:r>
      <w:r>
        <w:rPr>
          <w:rFonts w:ascii="Arial" w:hAnsi="Arial" w:cs="Arial"/>
        </w:rPr>
        <w:t xml:space="preserve"> di chi vende case </w:t>
      </w:r>
      <w:r w:rsidR="00AA01D1">
        <w:rPr>
          <w:rFonts w:ascii="Arial" w:hAnsi="Arial" w:cs="Arial"/>
        </w:rPr>
        <w:t>è aumentata</w:t>
      </w:r>
      <w:r>
        <w:rPr>
          <w:rFonts w:ascii="Arial" w:hAnsi="Arial" w:cs="Arial"/>
        </w:rPr>
        <w:t xml:space="preserve"> maggiormente </w:t>
      </w:r>
      <w:r w:rsidR="005F0B21">
        <w:rPr>
          <w:rFonts w:ascii="Arial" w:hAnsi="Arial" w:cs="Arial"/>
        </w:rPr>
        <w:t>rispetto al periodo</w:t>
      </w:r>
      <w:r w:rsidR="001C1A99">
        <w:rPr>
          <w:rFonts w:ascii="Arial" w:hAnsi="Arial" w:cs="Arial"/>
        </w:rPr>
        <w:t xml:space="preserve"> pre-pandemico</w:t>
      </w:r>
      <w:r>
        <w:rPr>
          <w:rFonts w:ascii="Arial" w:hAnsi="Arial" w:cs="Arial"/>
        </w:rPr>
        <w:t>,</w:t>
      </w:r>
      <w:r w:rsidR="00AA01D1">
        <w:rPr>
          <w:rFonts w:ascii="Arial" w:hAnsi="Arial" w:cs="Arial"/>
        </w:rPr>
        <w:t xml:space="preserve"> </w:t>
      </w:r>
      <w:r w:rsidRPr="00F834B3">
        <w:rPr>
          <w:rFonts w:ascii="Arial" w:hAnsi="Arial" w:cs="Arial"/>
          <w:b/>
          <w:bCs/>
        </w:rPr>
        <w:t>+43,4%</w:t>
      </w:r>
      <w:r>
        <w:rPr>
          <w:rFonts w:ascii="Arial" w:hAnsi="Arial" w:cs="Arial"/>
        </w:rPr>
        <w:t xml:space="preserve">. Incrementi superiori al 40% anche a </w:t>
      </w:r>
      <w:r w:rsidRPr="00F74C6C">
        <w:rPr>
          <w:rFonts w:ascii="Arial" w:hAnsi="Arial" w:cs="Arial"/>
          <w:b/>
          <w:bCs/>
        </w:rPr>
        <w:t>Lignano Sabbiadoro</w:t>
      </w:r>
      <w:r>
        <w:rPr>
          <w:rFonts w:ascii="Arial" w:hAnsi="Arial" w:cs="Arial"/>
          <w:b/>
          <w:bCs/>
        </w:rPr>
        <w:t xml:space="preserve"> </w:t>
      </w:r>
      <w:r w:rsidRPr="005F0B21">
        <w:rPr>
          <w:rFonts w:ascii="Arial" w:hAnsi="Arial" w:cs="Arial"/>
          <w:b/>
          <w:bCs/>
        </w:rPr>
        <w:t>(+41,1%)</w:t>
      </w:r>
      <w:r>
        <w:rPr>
          <w:rFonts w:ascii="Arial" w:hAnsi="Arial" w:cs="Arial"/>
        </w:rPr>
        <w:t xml:space="preserve">. Guardando invece agli immobili ubicati oltre il perimetro dei 5 minuti a piedi, </w:t>
      </w:r>
      <w:r w:rsidRPr="00F74C6C">
        <w:rPr>
          <w:rFonts w:ascii="Arial" w:hAnsi="Arial" w:cs="Arial"/>
          <w:b/>
          <w:bCs/>
        </w:rPr>
        <w:t>Jesolo</w:t>
      </w:r>
      <w:r>
        <w:rPr>
          <w:rFonts w:ascii="Arial" w:hAnsi="Arial" w:cs="Arial"/>
        </w:rPr>
        <w:t xml:space="preserve"> ha conosciuto </w:t>
      </w:r>
      <w:r w:rsidR="00AA01D1">
        <w:rPr>
          <w:rFonts w:ascii="Arial" w:hAnsi="Arial" w:cs="Arial"/>
        </w:rPr>
        <w:t>la crescita di prezzo</w:t>
      </w:r>
      <w:r>
        <w:rPr>
          <w:rFonts w:ascii="Arial" w:hAnsi="Arial" w:cs="Arial"/>
        </w:rPr>
        <w:t xml:space="preserve"> più significativ</w:t>
      </w:r>
      <w:r w:rsidR="00AA01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Pr="00F74C6C">
        <w:rPr>
          <w:rFonts w:ascii="Arial" w:hAnsi="Arial" w:cs="Arial"/>
          <w:b/>
          <w:bCs/>
        </w:rPr>
        <w:t>+42,8%</w:t>
      </w:r>
      <w:r>
        <w:rPr>
          <w:rFonts w:ascii="Arial" w:hAnsi="Arial" w:cs="Arial"/>
        </w:rPr>
        <w:t xml:space="preserve">, seguita da Sorrento, </w:t>
      </w:r>
      <w:r w:rsidRPr="00F74C6C">
        <w:rPr>
          <w:rFonts w:ascii="Arial" w:hAnsi="Arial" w:cs="Arial"/>
          <w:b/>
          <w:bCs/>
        </w:rPr>
        <w:t>+34,4%</w:t>
      </w:r>
      <w:r>
        <w:rPr>
          <w:rFonts w:ascii="Arial" w:hAnsi="Arial" w:cs="Arial"/>
        </w:rPr>
        <w:t xml:space="preserve">.   </w:t>
      </w:r>
    </w:p>
    <w:p w14:paraId="7FFA5527" w14:textId="4F23BB67" w:rsidR="008A6F39" w:rsidRPr="0089212D" w:rsidRDefault="008A6F39" w:rsidP="008A6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ad </w:t>
      </w:r>
      <w:r w:rsidRPr="00160292">
        <w:rPr>
          <w:rFonts w:ascii="Arial" w:hAnsi="Arial" w:cs="Arial"/>
          <w:b/>
          <w:bCs/>
        </w:rPr>
        <w:t>Alassio</w:t>
      </w:r>
      <w:r>
        <w:rPr>
          <w:rFonts w:ascii="Arial" w:hAnsi="Arial" w:cs="Arial"/>
        </w:rPr>
        <w:t xml:space="preserve"> e </w:t>
      </w:r>
      <w:r w:rsidRPr="00160292">
        <w:rPr>
          <w:rFonts w:ascii="Arial" w:hAnsi="Arial" w:cs="Arial"/>
          <w:b/>
          <w:bCs/>
        </w:rPr>
        <w:t>Rimini</w:t>
      </w:r>
      <w:r>
        <w:rPr>
          <w:rFonts w:ascii="Arial" w:hAnsi="Arial" w:cs="Arial"/>
        </w:rPr>
        <w:t xml:space="preserve"> la spesa richiesta è diminuita nel confronto con il periodo pre-Covid. Nella </w:t>
      </w:r>
      <w:r w:rsidRPr="00827EB2">
        <w:rPr>
          <w:rFonts w:ascii="Arial" w:hAnsi="Arial" w:cs="Arial"/>
          <w:b/>
          <w:bCs/>
        </w:rPr>
        <w:t>cittadina ligure</w:t>
      </w:r>
      <w:r>
        <w:rPr>
          <w:rFonts w:ascii="Arial" w:hAnsi="Arial" w:cs="Arial"/>
        </w:rPr>
        <w:t xml:space="preserve">, si è verificato un abbassamento rilevante dei prezzi, pari al </w:t>
      </w:r>
      <w:r w:rsidRPr="00160292">
        <w:rPr>
          <w:rFonts w:ascii="Arial" w:hAnsi="Arial" w:cs="Arial"/>
          <w:b/>
          <w:bCs/>
        </w:rPr>
        <w:t>-10,3%</w:t>
      </w:r>
      <w:r>
        <w:rPr>
          <w:rFonts w:ascii="Arial" w:hAnsi="Arial" w:cs="Arial"/>
        </w:rPr>
        <w:t xml:space="preserve">, delle case più lontane dal mare, mentre quelli delle abitazioni che si trovano nell’arco dei 5 minuti a piedi dalla spiaggia hanno mantenuto una certa stabilità (+0,1%). A </w:t>
      </w:r>
      <w:r w:rsidRPr="00827EB2">
        <w:rPr>
          <w:rFonts w:ascii="Arial" w:hAnsi="Arial" w:cs="Arial"/>
          <w:b/>
          <w:bCs/>
        </w:rPr>
        <w:t>Rimini</w:t>
      </w:r>
      <w:r>
        <w:rPr>
          <w:rFonts w:ascii="Arial" w:hAnsi="Arial" w:cs="Arial"/>
        </w:rPr>
        <w:t xml:space="preserve">, invece, a contrarsi, seppur solo dello </w:t>
      </w:r>
      <w:r w:rsidRPr="00160292">
        <w:rPr>
          <w:rFonts w:ascii="Arial" w:hAnsi="Arial" w:cs="Arial"/>
          <w:b/>
          <w:bCs/>
        </w:rPr>
        <w:t>0,2%</w:t>
      </w:r>
      <w:r>
        <w:rPr>
          <w:rFonts w:ascii="Arial" w:hAnsi="Arial" w:cs="Arial"/>
        </w:rPr>
        <w:t xml:space="preserve">, sono stati i prezzi degli immobili fronte mare, mentre quelli più periferici </w:t>
      </w:r>
      <w:r w:rsidR="005F0B21">
        <w:rPr>
          <w:rFonts w:ascii="Arial" w:hAnsi="Arial" w:cs="Arial"/>
        </w:rPr>
        <w:t xml:space="preserve">sono aumentati </w:t>
      </w:r>
      <w:r>
        <w:rPr>
          <w:rFonts w:ascii="Arial" w:hAnsi="Arial" w:cs="Arial"/>
        </w:rPr>
        <w:t>di oltre l’11</w:t>
      </w:r>
      <w:r w:rsidR="0030067B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%.  </w:t>
      </w:r>
    </w:p>
    <w:p w14:paraId="41A1C18A" w14:textId="77777777" w:rsidR="008A6F39" w:rsidRDefault="008A6F39" w:rsidP="008A6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*Le località analizzate sono: </w:t>
      </w:r>
      <w:r w:rsidRPr="0018687F">
        <w:rPr>
          <w:rFonts w:ascii="Arial" w:hAnsi="Arial" w:cs="Arial"/>
          <w:sz w:val="20"/>
          <w:szCs w:val="20"/>
        </w:rPr>
        <w:t>Jesolo, Lignano Sabbiadoro, Gallipoli, Forte dei Marmi, Rimini, Riccione, Alassio, Cervia,</w:t>
      </w:r>
      <w:r>
        <w:rPr>
          <w:rFonts w:ascii="Arial" w:hAnsi="Arial" w:cs="Arial"/>
          <w:sz w:val="20"/>
          <w:szCs w:val="20"/>
        </w:rPr>
        <w:t xml:space="preserve"> </w:t>
      </w:r>
      <w:r w:rsidRPr="0018687F">
        <w:rPr>
          <w:rFonts w:ascii="Arial" w:hAnsi="Arial" w:cs="Arial"/>
          <w:sz w:val="20"/>
          <w:szCs w:val="20"/>
        </w:rPr>
        <w:t>San Michele al Tagliamento, Sorrento, Viareggio, Senigallia, Palinuro, Alghero, Sabaudia, Anzio</w:t>
      </w:r>
      <w:r>
        <w:rPr>
          <w:rFonts w:ascii="Arial" w:hAnsi="Arial" w:cs="Arial"/>
          <w:sz w:val="20"/>
          <w:szCs w:val="20"/>
        </w:rPr>
        <w:t>.</w:t>
      </w:r>
    </w:p>
    <w:p w14:paraId="7E33891B" w14:textId="758A9516" w:rsidR="00C57E06" w:rsidRDefault="00C57E06" w:rsidP="008A6F39">
      <w:pPr>
        <w:jc w:val="both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1A1FD9B5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2EFA2D5" w14:textId="77777777" w:rsidR="00C57E06" w:rsidRDefault="00C57E06" w:rsidP="00C57E0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Martegani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F136987" w14:textId="007401C6" w:rsidR="00F1525B" w:rsidRPr="00942E1E" w:rsidRDefault="00A65DC5" w:rsidP="00942E1E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9" w:history="1">
        <w:r w:rsidR="00C57E06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C57E06">
        <w:rPr>
          <w:rFonts w:ascii="Arial" w:eastAsia="Lucida Sans Unicode" w:hAnsi="Arial" w:cs="Arial"/>
          <w:kern w:val="2"/>
          <w:lang w:eastAsia="ar-SA"/>
        </w:rPr>
        <w:t xml:space="preserve"> </w:t>
      </w:r>
      <w:r w:rsidR="00C57E06" w:rsidRPr="00F1525B">
        <w:rPr>
          <w:rFonts w:ascii="Arial" w:hAnsi="Arial" w:cs="Arial"/>
        </w:rPr>
        <w:t xml:space="preserve"> </w:t>
      </w:r>
      <w:r w:rsidR="00C57E06">
        <w:rPr>
          <w:rFonts w:ascii="Arial" w:hAnsi="Arial" w:cs="Arial"/>
          <w:i/>
          <w:iCs/>
        </w:rPr>
        <w:t xml:space="preserve"> </w:t>
      </w:r>
    </w:p>
    <w:p w14:paraId="2B6F958E" w14:textId="77777777" w:rsidR="00930223" w:rsidRDefault="00930223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500EAE34" w14:textId="77777777" w:rsidR="00757C55" w:rsidRPr="00757C55" w:rsidRDefault="00757C55" w:rsidP="00757C55">
      <w:pPr>
        <w:pStyle w:val="Paragrafoelenco"/>
        <w:rPr>
          <w:rFonts w:ascii="Arial" w:hAnsi="Arial" w:cs="Arial"/>
        </w:rPr>
      </w:pPr>
    </w:p>
    <w:p w14:paraId="2F23C3A1" w14:textId="4D1EB7E9" w:rsidR="0077357C" w:rsidRDefault="0077357C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BA6"/>
    <w:multiLevelType w:val="hybridMultilevel"/>
    <w:tmpl w:val="AC5A70B8"/>
    <w:lvl w:ilvl="0" w:tplc="F81E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0116D"/>
    <w:rsid w:val="0003253F"/>
    <w:rsid w:val="000368FB"/>
    <w:rsid w:val="000418B8"/>
    <w:rsid w:val="00047322"/>
    <w:rsid w:val="00052289"/>
    <w:rsid w:val="0005328C"/>
    <w:rsid w:val="00054C83"/>
    <w:rsid w:val="000634CD"/>
    <w:rsid w:val="0006558C"/>
    <w:rsid w:val="000754DE"/>
    <w:rsid w:val="00082EC5"/>
    <w:rsid w:val="000A5596"/>
    <w:rsid w:val="000A67F6"/>
    <w:rsid w:val="000C229B"/>
    <w:rsid w:val="000D696C"/>
    <w:rsid w:val="000D7772"/>
    <w:rsid w:val="000F1BED"/>
    <w:rsid w:val="000F2AF6"/>
    <w:rsid w:val="00112C8A"/>
    <w:rsid w:val="00122323"/>
    <w:rsid w:val="00122B83"/>
    <w:rsid w:val="00127277"/>
    <w:rsid w:val="00132091"/>
    <w:rsid w:val="0013450F"/>
    <w:rsid w:val="00150160"/>
    <w:rsid w:val="00157AAB"/>
    <w:rsid w:val="0017694D"/>
    <w:rsid w:val="00185F13"/>
    <w:rsid w:val="00194AA3"/>
    <w:rsid w:val="001A0361"/>
    <w:rsid w:val="001A4028"/>
    <w:rsid w:val="001B1264"/>
    <w:rsid w:val="001B7544"/>
    <w:rsid w:val="001C147A"/>
    <w:rsid w:val="001C1A99"/>
    <w:rsid w:val="001C284A"/>
    <w:rsid w:val="001F4DDC"/>
    <w:rsid w:val="00207A08"/>
    <w:rsid w:val="00213AC1"/>
    <w:rsid w:val="0022057F"/>
    <w:rsid w:val="0022260A"/>
    <w:rsid w:val="00231312"/>
    <w:rsid w:val="002547FB"/>
    <w:rsid w:val="002560DA"/>
    <w:rsid w:val="00260D5A"/>
    <w:rsid w:val="002626E8"/>
    <w:rsid w:val="00266FE8"/>
    <w:rsid w:val="00272F06"/>
    <w:rsid w:val="0027769E"/>
    <w:rsid w:val="002843EA"/>
    <w:rsid w:val="002A6ADA"/>
    <w:rsid w:val="002B64F1"/>
    <w:rsid w:val="002C3447"/>
    <w:rsid w:val="002C4DFB"/>
    <w:rsid w:val="002C7E44"/>
    <w:rsid w:val="002D0BAE"/>
    <w:rsid w:val="002D2931"/>
    <w:rsid w:val="002F13F8"/>
    <w:rsid w:val="0030067B"/>
    <w:rsid w:val="00303A38"/>
    <w:rsid w:val="00334FB2"/>
    <w:rsid w:val="0034508F"/>
    <w:rsid w:val="00354E18"/>
    <w:rsid w:val="0036117E"/>
    <w:rsid w:val="00363D4D"/>
    <w:rsid w:val="00373623"/>
    <w:rsid w:val="00387A5C"/>
    <w:rsid w:val="00392AAF"/>
    <w:rsid w:val="00393459"/>
    <w:rsid w:val="003A02F7"/>
    <w:rsid w:val="003A385E"/>
    <w:rsid w:val="003A4778"/>
    <w:rsid w:val="003A4A3B"/>
    <w:rsid w:val="003B0CCA"/>
    <w:rsid w:val="003B54EE"/>
    <w:rsid w:val="003C29B9"/>
    <w:rsid w:val="003C2FE9"/>
    <w:rsid w:val="003D2F84"/>
    <w:rsid w:val="003D3DA8"/>
    <w:rsid w:val="003D6775"/>
    <w:rsid w:val="003E50CD"/>
    <w:rsid w:val="003F3D8F"/>
    <w:rsid w:val="0040426F"/>
    <w:rsid w:val="00414A36"/>
    <w:rsid w:val="00433194"/>
    <w:rsid w:val="00437AD1"/>
    <w:rsid w:val="00437BB1"/>
    <w:rsid w:val="0044236C"/>
    <w:rsid w:val="004438AD"/>
    <w:rsid w:val="00454C26"/>
    <w:rsid w:val="00456069"/>
    <w:rsid w:val="00475A07"/>
    <w:rsid w:val="004761AF"/>
    <w:rsid w:val="00483BE0"/>
    <w:rsid w:val="004940F8"/>
    <w:rsid w:val="004A557C"/>
    <w:rsid w:val="004B1C0E"/>
    <w:rsid w:val="004B2111"/>
    <w:rsid w:val="004B368D"/>
    <w:rsid w:val="004B47D3"/>
    <w:rsid w:val="004C2F58"/>
    <w:rsid w:val="004C75C2"/>
    <w:rsid w:val="004D171E"/>
    <w:rsid w:val="004D7088"/>
    <w:rsid w:val="004E641C"/>
    <w:rsid w:val="004F7745"/>
    <w:rsid w:val="00503671"/>
    <w:rsid w:val="00506579"/>
    <w:rsid w:val="00512646"/>
    <w:rsid w:val="0052085A"/>
    <w:rsid w:val="00537A19"/>
    <w:rsid w:val="00540071"/>
    <w:rsid w:val="00544A2B"/>
    <w:rsid w:val="0055692C"/>
    <w:rsid w:val="00587147"/>
    <w:rsid w:val="005A1908"/>
    <w:rsid w:val="005B0326"/>
    <w:rsid w:val="005B2BC6"/>
    <w:rsid w:val="005C1326"/>
    <w:rsid w:val="005C5C76"/>
    <w:rsid w:val="005D7FDB"/>
    <w:rsid w:val="005E129E"/>
    <w:rsid w:val="005E38C3"/>
    <w:rsid w:val="005F0B21"/>
    <w:rsid w:val="005F65D7"/>
    <w:rsid w:val="006057D2"/>
    <w:rsid w:val="0062389E"/>
    <w:rsid w:val="0063027F"/>
    <w:rsid w:val="00635F01"/>
    <w:rsid w:val="00653370"/>
    <w:rsid w:val="006540F5"/>
    <w:rsid w:val="00660068"/>
    <w:rsid w:val="00672543"/>
    <w:rsid w:val="006856D2"/>
    <w:rsid w:val="0068668B"/>
    <w:rsid w:val="006A4E7B"/>
    <w:rsid w:val="006A5649"/>
    <w:rsid w:val="006A5DC7"/>
    <w:rsid w:val="006C47B6"/>
    <w:rsid w:val="006C5016"/>
    <w:rsid w:val="006C6F60"/>
    <w:rsid w:val="006D0270"/>
    <w:rsid w:val="006F1B8C"/>
    <w:rsid w:val="006F31B2"/>
    <w:rsid w:val="00703B60"/>
    <w:rsid w:val="007044D4"/>
    <w:rsid w:val="0073016D"/>
    <w:rsid w:val="0073017C"/>
    <w:rsid w:val="00730B88"/>
    <w:rsid w:val="00735F14"/>
    <w:rsid w:val="007432D5"/>
    <w:rsid w:val="0074661A"/>
    <w:rsid w:val="00752B4D"/>
    <w:rsid w:val="00757C55"/>
    <w:rsid w:val="00766D03"/>
    <w:rsid w:val="0077357C"/>
    <w:rsid w:val="00776A0D"/>
    <w:rsid w:val="00782F20"/>
    <w:rsid w:val="00784100"/>
    <w:rsid w:val="00791641"/>
    <w:rsid w:val="00797624"/>
    <w:rsid w:val="007A5FED"/>
    <w:rsid w:val="007B48AE"/>
    <w:rsid w:val="007B6438"/>
    <w:rsid w:val="007C1704"/>
    <w:rsid w:val="007C21A5"/>
    <w:rsid w:val="007C6B54"/>
    <w:rsid w:val="007D3A6A"/>
    <w:rsid w:val="007D3CDC"/>
    <w:rsid w:val="007D4440"/>
    <w:rsid w:val="007D4FBE"/>
    <w:rsid w:val="00800F5E"/>
    <w:rsid w:val="0080104A"/>
    <w:rsid w:val="0080122E"/>
    <w:rsid w:val="00802AC2"/>
    <w:rsid w:val="0080344A"/>
    <w:rsid w:val="00812C72"/>
    <w:rsid w:val="0081687F"/>
    <w:rsid w:val="00835097"/>
    <w:rsid w:val="008516A0"/>
    <w:rsid w:val="00854520"/>
    <w:rsid w:val="00857736"/>
    <w:rsid w:val="008672E0"/>
    <w:rsid w:val="00876CFE"/>
    <w:rsid w:val="00885D12"/>
    <w:rsid w:val="00895C85"/>
    <w:rsid w:val="00896D52"/>
    <w:rsid w:val="008A0164"/>
    <w:rsid w:val="008A2B56"/>
    <w:rsid w:val="008A31A2"/>
    <w:rsid w:val="008A629D"/>
    <w:rsid w:val="008A6F39"/>
    <w:rsid w:val="008B7EA1"/>
    <w:rsid w:val="008C700F"/>
    <w:rsid w:val="008E44EE"/>
    <w:rsid w:val="008E4867"/>
    <w:rsid w:val="008F04E0"/>
    <w:rsid w:val="008F3EA8"/>
    <w:rsid w:val="00904488"/>
    <w:rsid w:val="009230B8"/>
    <w:rsid w:val="0092523B"/>
    <w:rsid w:val="00930223"/>
    <w:rsid w:val="009335A6"/>
    <w:rsid w:val="009379AC"/>
    <w:rsid w:val="00941AA5"/>
    <w:rsid w:val="00942139"/>
    <w:rsid w:val="00942E1E"/>
    <w:rsid w:val="00951BB3"/>
    <w:rsid w:val="00964714"/>
    <w:rsid w:val="00964D67"/>
    <w:rsid w:val="00982BE6"/>
    <w:rsid w:val="009868C0"/>
    <w:rsid w:val="009926B0"/>
    <w:rsid w:val="00997E4E"/>
    <w:rsid w:val="009B6360"/>
    <w:rsid w:val="009C202A"/>
    <w:rsid w:val="009C543E"/>
    <w:rsid w:val="009C5876"/>
    <w:rsid w:val="009C6ED0"/>
    <w:rsid w:val="009D15A4"/>
    <w:rsid w:val="009E75DD"/>
    <w:rsid w:val="00A02067"/>
    <w:rsid w:val="00A30185"/>
    <w:rsid w:val="00A32E6E"/>
    <w:rsid w:val="00A40218"/>
    <w:rsid w:val="00A474A0"/>
    <w:rsid w:val="00A47B92"/>
    <w:rsid w:val="00A649C9"/>
    <w:rsid w:val="00A65DC5"/>
    <w:rsid w:val="00A76AFB"/>
    <w:rsid w:val="00A82494"/>
    <w:rsid w:val="00A83D58"/>
    <w:rsid w:val="00A879B2"/>
    <w:rsid w:val="00A97541"/>
    <w:rsid w:val="00AA01D1"/>
    <w:rsid w:val="00AA5497"/>
    <w:rsid w:val="00AD0587"/>
    <w:rsid w:val="00AD2F0B"/>
    <w:rsid w:val="00AF1BC5"/>
    <w:rsid w:val="00B10B6D"/>
    <w:rsid w:val="00B20B58"/>
    <w:rsid w:val="00B42CE8"/>
    <w:rsid w:val="00B473F1"/>
    <w:rsid w:val="00B517E0"/>
    <w:rsid w:val="00B57B24"/>
    <w:rsid w:val="00B74684"/>
    <w:rsid w:val="00B82740"/>
    <w:rsid w:val="00B82B18"/>
    <w:rsid w:val="00B97DC4"/>
    <w:rsid w:val="00BB0A87"/>
    <w:rsid w:val="00BB59A8"/>
    <w:rsid w:val="00BB59C5"/>
    <w:rsid w:val="00BB7DF0"/>
    <w:rsid w:val="00BD5C78"/>
    <w:rsid w:val="00BE019F"/>
    <w:rsid w:val="00BE12DD"/>
    <w:rsid w:val="00C1148F"/>
    <w:rsid w:val="00C11782"/>
    <w:rsid w:val="00C54890"/>
    <w:rsid w:val="00C550A5"/>
    <w:rsid w:val="00C57E06"/>
    <w:rsid w:val="00C62E18"/>
    <w:rsid w:val="00C64046"/>
    <w:rsid w:val="00C67F85"/>
    <w:rsid w:val="00C7273E"/>
    <w:rsid w:val="00C76073"/>
    <w:rsid w:val="00C80851"/>
    <w:rsid w:val="00C80BB6"/>
    <w:rsid w:val="00C907F9"/>
    <w:rsid w:val="00C95E59"/>
    <w:rsid w:val="00C96262"/>
    <w:rsid w:val="00CB0A15"/>
    <w:rsid w:val="00CB10D7"/>
    <w:rsid w:val="00CB33A9"/>
    <w:rsid w:val="00CB4B00"/>
    <w:rsid w:val="00CD17B1"/>
    <w:rsid w:val="00CD567A"/>
    <w:rsid w:val="00CE293C"/>
    <w:rsid w:val="00CE793F"/>
    <w:rsid w:val="00CF4240"/>
    <w:rsid w:val="00D003D8"/>
    <w:rsid w:val="00D01A6C"/>
    <w:rsid w:val="00D04740"/>
    <w:rsid w:val="00D05556"/>
    <w:rsid w:val="00D1499E"/>
    <w:rsid w:val="00D15687"/>
    <w:rsid w:val="00D20AB7"/>
    <w:rsid w:val="00D21720"/>
    <w:rsid w:val="00D249EE"/>
    <w:rsid w:val="00D26C02"/>
    <w:rsid w:val="00D272D0"/>
    <w:rsid w:val="00D37B51"/>
    <w:rsid w:val="00D46CA0"/>
    <w:rsid w:val="00D555AD"/>
    <w:rsid w:val="00D6610E"/>
    <w:rsid w:val="00D665D2"/>
    <w:rsid w:val="00D672A6"/>
    <w:rsid w:val="00D67E40"/>
    <w:rsid w:val="00D76C55"/>
    <w:rsid w:val="00D84482"/>
    <w:rsid w:val="00D86EA9"/>
    <w:rsid w:val="00D918D4"/>
    <w:rsid w:val="00DA6F53"/>
    <w:rsid w:val="00DB3A43"/>
    <w:rsid w:val="00DB4228"/>
    <w:rsid w:val="00DC429C"/>
    <w:rsid w:val="00DE5336"/>
    <w:rsid w:val="00E063B7"/>
    <w:rsid w:val="00E1587C"/>
    <w:rsid w:val="00E21E2D"/>
    <w:rsid w:val="00E2296F"/>
    <w:rsid w:val="00E34FA8"/>
    <w:rsid w:val="00E602C7"/>
    <w:rsid w:val="00E6111E"/>
    <w:rsid w:val="00E815E4"/>
    <w:rsid w:val="00E922AC"/>
    <w:rsid w:val="00EA5168"/>
    <w:rsid w:val="00EA56CF"/>
    <w:rsid w:val="00EB291D"/>
    <w:rsid w:val="00EB5B9A"/>
    <w:rsid w:val="00EB6F37"/>
    <w:rsid w:val="00EC20A9"/>
    <w:rsid w:val="00EC3C7D"/>
    <w:rsid w:val="00EC5C47"/>
    <w:rsid w:val="00ED02F8"/>
    <w:rsid w:val="00EE745F"/>
    <w:rsid w:val="00EF3600"/>
    <w:rsid w:val="00EF5FF8"/>
    <w:rsid w:val="00F00A0E"/>
    <w:rsid w:val="00F03738"/>
    <w:rsid w:val="00F05533"/>
    <w:rsid w:val="00F1525B"/>
    <w:rsid w:val="00F16385"/>
    <w:rsid w:val="00F1664A"/>
    <w:rsid w:val="00F17104"/>
    <w:rsid w:val="00F330FF"/>
    <w:rsid w:val="00F337A2"/>
    <w:rsid w:val="00F3636D"/>
    <w:rsid w:val="00F50CFD"/>
    <w:rsid w:val="00F624AC"/>
    <w:rsid w:val="00F639C3"/>
    <w:rsid w:val="00F662DE"/>
    <w:rsid w:val="00F759B8"/>
    <w:rsid w:val="00F77C32"/>
    <w:rsid w:val="00F81552"/>
    <w:rsid w:val="00F82793"/>
    <w:rsid w:val="00F83BBE"/>
    <w:rsid w:val="00FA073D"/>
    <w:rsid w:val="00FA3C09"/>
    <w:rsid w:val="00FB7ADF"/>
    <w:rsid w:val="00FD0C11"/>
    <w:rsid w:val="00FD274C"/>
    <w:rsid w:val="00FE3FB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7C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757C55"/>
    <w:rPr>
      <w:b/>
      <w:bCs/>
    </w:rPr>
  </w:style>
  <w:style w:type="paragraph" w:styleId="Nessunaspaziatura">
    <w:name w:val="No Spacing"/>
    <w:uiPriority w:val="1"/>
    <w:qFormat/>
    <w:rsid w:val="00F152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obiliar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immobili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870C-C252-4267-88EA-FBE1E42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70</cp:revision>
  <dcterms:created xsi:type="dcterms:W3CDTF">2024-03-15T10:56:00Z</dcterms:created>
  <dcterms:modified xsi:type="dcterms:W3CDTF">2024-06-25T07:24:00Z</dcterms:modified>
</cp:coreProperties>
</file>