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7" w:rsidRDefault="000C6410">
      <w:r w:rsidRPr="00EA3812">
        <w:rPr>
          <w:noProof/>
          <w:lang w:eastAsia="it-IT"/>
        </w:rPr>
        <w:drawing>
          <wp:inline distT="0" distB="0" distL="0" distR="0">
            <wp:extent cx="2070100" cy="1143000"/>
            <wp:effectExtent l="0" t="0" r="6350" b="0"/>
            <wp:docPr id="1026460336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60336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16" w:rsidRDefault="00327316"/>
    <w:p w:rsidR="00327316" w:rsidRPr="00327316" w:rsidRDefault="00327316" w:rsidP="00327316">
      <w:pPr>
        <w:jc w:val="center"/>
        <w:rPr>
          <w:b/>
          <w:bCs/>
          <w:sz w:val="24"/>
          <w:szCs w:val="24"/>
        </w:rPr>
      </w:pPr>
      <w:r w:rsidRPr="00327316">
        <w:rPr>
          <w:b/>
          <w:bCs/>
          <w:sz w:val="24"/>
          <w:szCs w:val="24"/>
        </w:rPr>
        <w:t>Comunicato Stampa</w:t>
      </w:r>
    </w:p>
    <w:p w:rsidR="00C766E2" w:rsidRDefault="002F7693" w:rsidP="0090410C">
      <w:pPr>
        <w:jc w:val="both"/>
      </w:pPr>
      <w:r>
        <w:t xml:space="preserve">Oggi, 31 maggio 2024, </w:t>
      </w:r>
      <w:r w:rsidR="00735401">
        <w:t xml:space="preserve">nel primo pomeriggio </w:t>
      </w:r>
      <w:r>
        <w:t>s</w:t>
      </w:r>
      <w:r w:rsidR="00B227BC">
        <w:t>i sono conclusi i lavori del Convegno “</w:t>
      </w:r>
      <w:r w:rsidR="0012488E">
        <w:t>L</w:t>
      </w:r>
      <w:r w:rsidR="009A70BE">
        <w:t>e nuove frontiere della s</w:t>
      </w:r>
      <w:r w:rsidR="00B227BC">
        <w:t>tabilizzazione a calce dei terreni- da rifiuto a risorsa”</w:t>
      </w:r>
      <w:r w:rsidR="00B418E1">
        <w:t xml:space="preserve"> presieduto dal </w:t>
      </w:r>
      <w:r w:rsidR="00560665">
        <w:t>P</w:t>
      </w:r>
      <w:r w:rsidR="00B418E1">
        <w:t>residente d</w:t>
      </w:r>
      <w:r w:rsidR="005A216D">
        <w:t>ell’Associazione dell’Industria Italiana della Calce e delle Malte, dott.</w:t>
      </w:r>
      <w:r w:rsidR="00B418E1">
        <w:t>L</w:t>
      </w:r>
      <w:r w:rsidR="005A216D">
        <w:t>eone La Ferla e dal geom. Santo Cutrone, Presidente di ANCE Sicilia.</w:t>
      </w:r>
    </w:p>
    <w:p w:rsidR="00B227BC" w:rsidRDefault="00B227BC" w:rsidP="0090410C">
      <w:pPr>
        <w:jc w:val="both"/>
      </w:pPr>
      <w:r>
        <w:t>A questo evento, presieduto dai massimi esponenti de</w:t>
      </w:r>
      <w:r w:rsidR="00F40119">
        <w:t>i settori coinvolti</w:t>
      </w:r>
      <w:r>
        <w:t>, ha partecipato un</w:t>
      </w:r>
      <w:r w:rsidR="006F6CE7">
        <w:t xml:space="preserve"> numeroso e qualificato</w:t>
      </w:r>
      <w:r>
        <w:t xml:space="preserve"> pubblico sensibile e attento ai temi </w:t>
      </w:r>
      <w:r w:rsidR="00A2385E">
        <w:t>proposti.</w:t>
      </w:r>
    </w:p>
    <w:p w:rsidR="00B227BC" w:rsidRDefault="00A2385E" w:rsidP="0090410C">
      <w:pPr>
        <w:jc w:val="both"/>
      </w:pPr>
      <w:r>
        <w:t>Il prof</w:t>
      </w:r>
      <w:r w:rsidR="00420647">
        <w:t>.</w:t>
      </w:r>
      <w:r>
        <w:t xml:space="preserve"> Giacomo Russo</w:t>
      </w:r>
      <w:r w:rsidR="000B40DA">
        <w:t xml:space="preserve"> dell’Università Federico II di Napoli</w:t>
      </w:r>
      <w:r>
        <w:t xml:space="preserve"> ha aperto i lavori del Convegno illustrando la tecnica di stabilizzazione a calce e</w:t>
      </w:r>
      <w:r w:rsidR="00AD14D3">
        <w:t xml:space="preserve">, </w:t>
      </w:r>
      <w:r>
        <w:t>a seguire</w:t>
      </w:r>
      <w:r w:rsidR="00AD14D3">
        <w:t>,</w:t>
      </w:r>
      <w:r>
        <w:t xml:space="preserve"> lo </w:t>
      </w:r>
      <w:r w:rsidR="00B227BC">
        <w:t xml:space="preserve">studio sulla stabilizzazione a calce con l’utilizzo delle ceneri </w:t>
      </w:r>
      <w:r w:rsidR="009C79BD">
        <w:t xml:space="preserve">vulcaniche </w:t>
      </w:r>
      <w:r w:rsidR="00B227BC">
        <w:t>dell’Etna.</w:t>
      </w:r>
    </w:p>
    <w:p w:rsidR="00B227BC" w:rsidRDefault="00AD14D3" w:rsidP="0090410C">
      <w:pPr>
        <w:jc w:val="both"/>
      </w:pPr>
      <w:r>
        <w:t>Tra gli altri interventi, p</w:t>
      </w:r>
      <w:r w:rsidR="00A2385E">
        <w:t>artendo dal concetto</w:t>
      </w:r>
      <w:r w:rsidR="00B227BC">
        <w:t xml:space="preserve"> d</w:t>
      </w:r>
      <w:r w:rsidR="00A2385E">
        <w:t>i ecosostenibilità</w:t>
      </w:r>
      <w:r w:rsidR="00B227BC">
        <w:t>, l’ing. Pietro Piraino di Italferr ha illustrato al pubblico</w:t>
      </w:r>
      <w:r w:rsidR="00094112">
        <w:t xml:space="preserve"> la valutazione di </w:t>
      </w:r>
      <w:r w:rsidR="00B227BC">
        <w:t>riduzione delle emissioni di CO2 nel lotto Bicocca- Catenanuova della nuova linea ferroviaria Palermo – Catania</w:t>
      </w:r>
      <w:r w:rsidR="00183F7B">
        <w:t>,</w:t>
      </w:r>
      <w:r w:rsidR="00A2385E">
        <w:t xml:space="preserve"> grazie all’impiego della tecnica della stabilizzazione a calce.</w:t>
      </w:r>
    </w:p>
    <w:p w:rsidR="00A2385E" w:rsidRDefault="00A2385E" w:rsidP="0090410C">
      <w:pPr>
        <w:jc w:val="both"/>
      </w:pPr>
      <w:r>
        <w:t>La dott.ssa geol.</w:t>
      </w:r>
      <w:r w:rsidR="00F3151B">
        <w:t xml:space="preserve"> Francesca</w:t>
      </w:r>
      <w:r>
        <w:t xml:space="preserve"> Sciubba di ANAS ha portato all’attenzione dei presenti il lavoro di revisione del capitolato che aprirà future prospettive di chiarezza sul tema quest’oggi presentato.</w:t>
      </w:r>
    </w:p>
    <w:p w:rsidR="00B25503" w:rsidRDefault="00A2385E" w:rsidP="0090410C">
      <w:pPr>
        <w:jc w:val="both"/>
      </w:pPr>
      <w:r>
        <w:t>Alla tavola rotonda</w:t>
      </w:r>
      <w:r w:rsidR="00275202">
        <w:t>, tra gli altri ospiti,</w:t>
      </w:r>
      <w:r>
        <w:t xml:space="preserve"> era presente anche </w:t>
      </w:r>
      <w:r w:rsidR="00DD633E">
        <w:t xml:space="preserve">l’On. Giuseppe Carta, </w:t>
      </w:r>
      <w:r>
        <w:t xml:space="preserve">Presidente della IV Commissione </w:t>
      </w:r>
      <w:r w:rsidR="00FE78DA">
        <w:t>A</w:t>
      </w:r>
      <w:r>
        <w:t xml:space="preserve">mbiente e </w:t>
      </w:r>
      <w:r w:rsidR="00FE78DA">
        <w:t>T</w:t>
      </w:r>
      <w:r>
        <w:t xml:space="preserve">erritorio, che si è impegnato a convocare in audizione le parti interessate per </w:t>
      </w:r>
      <w:r w:rsidR="004D2285">
        <w:t>la valorizzazione e</w:t>
      </w:r>
      <w:r>
        <w:t xml:space="preserve"> l’utilizzo delle ceneri </w:t>
      </w:r>
      <w:r w:rsidR="00DC4541">
        <w:t xml:space="preserve">vulcaniche </w:t>
      </w:r>
      <w:r>
        <w:t>dell’Etna</w:t>
      </w:r>
      <w:r w:rsidR="00DC4541">
        <w:t xml:space="preserve"> che</w:t>
      </w:r>
      <w:r w:rsidR="008C4AAF">
        <w:t xml:space="preserve"> già</w:t>
      </w:r>
      <w:r w:rsidR="00DC4541">
        <w:t>lo scorso gennai</w:t>
      </w:r>
      <w:r w:rsidR="008C4AAF">
        <w:t xml:space="preserve">o, </w:t>
      </w:r>
      <w:r w:rsidR="00504421">
        <w:t>attraverso un decreto assessoriale della Regione Siciliana</w:t>
      </w:r>
      <w:r w:rsidR="00C437E5">
        <w:t>, sono stat</w:t>
      </w:r>
      <w:r w:rsidR="00B25503">
        <w:t xml:space="preserve">e classificate come sottoprodotto e non più </w:t>
      </w:r>
      <w:r w:rsidR="00E774C2">
        <w:t xml:space="preserve">come </w:t>
      </w:r>
      <w:r w:rsidR="00B25503">
        <w:t>rifiuto</w:t>
      </w:r>
      <w:r w:rsidR="00D80A11">
        <w:t>.</w:t>
      </w:r>
    </w:p>
    <w:p w:rsidR="008B7D0D" w:rsidRDefault="00CF30A2" w:rsidP="0090410C">
      <w:pPr>
        <w:jc w:val="both"/>
      </w:pPr>
      <w:r>
        <w:t xml:space="preserve">I temi sollevati durante il Convegno hanno favorito un </w:t>
      </w:r>
      <w:r w:rsidR="003A2D88">
        <w:t xml:space="preserve">proficuo dibattito tra </w:t>
      </w:r>
      <w:r w:rsidR="000B464C">
        <w:t>i partecipanti alla tavola rotonda e il pubblico, sottolineando l’interess</w:t>
      </w:r>
      <w:r w:rsidR="00400515">
        <w:t>e</w:t>
      </w:r>
      <w:r w:rsidR="000B464C">
        <w:t xml:space="preserve"> diffuso</w:t>
      </w:r>
      <w:r w:rsidR="004A5E91">
        <w:t xml:space="preserve"> sui vantaggi </w:t>
      </w:r>
      <w:r w:rsidR="000F08A2">
        <w:t xml:space="preserve">che la </w:t>
      </w:r>
      <w:r w:rsidR="004A5E91">
        <w:t xml:space="preserve">stabilizzazione </w:t>
      </w:r>
      <w:r w:rsidR="000F08A2">
        <w:t xml:space="preserve">a calce offre </w:t>
      </w:r>
      <w:r w:rsidR="004A5E91">
        <w:t xml:space="preserve">sia in termini </w:t>
      </w:r>
      <w:r w:rsidR="00400515">
        <w:t xml:space="preserve">di sostenibilità che </w:t>
      </w:r>
      <w:r w:rsidR="001F5B1F">
        <w:t>di utilizzo delle risorse del territorio</w:t>
      </w:r>
      <w:r w:rsidR="00A856F3">
        <w:t xml:space="preserve"> siciliano.</w:t>
      </w:r>
    </w:p>
    <w:p w:rsidR="00EB22A0" w:rsidRDefault="00EB22A0" w:rsidP="0090410C">
      <w:pPr>
        <w:jc w:val="both"/>
      </w:pPr>
      <w:r>
        <w:t>A chiusura dei lavori</w:t>
      </w:r>
      <w:r w:rsidR="006D797A">
        <w:t>,</w:t>
      </w:r>
      <w:r>
        <w:t xml:space="preserve"> il </w:t>
      </w:r>
      <w:r w:rsidR="004E3279">
        <w:t>dott. Leone La Ferla, P</w:t>
      </w:r>
      <w:r>
        <w:t xml:space="preserve">residente dell’Associazione </w:t>
      </w:r>
      <w:r w:rsidR="004E3279">
        <w:t>dell’Industria Italiana della Calce e delle Malte</w:t>
      </w:r>
      <w:r w:rsidR="006D797A">
        <w:t>, e il co</w:t>
      </w:r>
      <w:r w:rsidR="00F3151B">
        <w:t>o</w:t>
      </w:r>
      <w:r w:rsidR="006D797A">
        <w:t xml:space="preserve">rd. Scientifico </w:t>
      </w:r>
      <w:r w:rsidR="00F643AC">
        <w:t xml:space="preserve">del Convegno </w:t>
      </w:r>
      <w:r w:rsidR="006D797A">
        <w:t xml:space="preserve">dott. Stefano Ciufegni </w:t>
      </w:r>
      <w:r w:rsidR="00176851">
        <w:t xml:space="preserve">hanno </w:t>
      </w:r>
      <w:r w:rsidR="00F643AC">
        <w:t>ringraziato</w:t>
      </w:r>
      <w:r w:rsidR="00560A28">
        <w:t>i relatori</w:t>
      </w:r>
      <w:r w:rsidR="00D535C0">
        <w:t xml:space="preserve"> e l’auditorio </w:t>
      </w:r>
      <w:r w:rsidR="00C440CB">
        <w:t>per l’attiva partecipazione</w:t>
      </w:r>
      <w:r w:rsidR="00ED6586">
        <w:t>.</w:t>
      </w:r>
    </w:p>
    <w:sectPr w:rsidR="00EB22A0" w:rsidSect="00457AE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43" w:rsidRDefault="004E1B43" w:rsidP="000C6410">
      <w:pPr>
        <w:spacing w:after="0" w:line="240" w:lineRule="auto"/>
      </w:pPr>
      <w:r>
        <w:separator/>
      </w:r>
    </w:p>
  </w:endnote>
  <w:endnote w:type="continuationSeparator" w:id="1">
    <w:p w:rsidR="004E1B43" w:rsidRDefault="004E1B43" w:rsidP="000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0" w:rsidRDefault="00363DA5">
    <w:pPr>
      <w:pStyle w:val="Pidipagina"/>
      <w:jc w:val="center"/>
      <w:rPr>
        <w:color w:val="156082" w:themeColor="accent1"/>
      </w:rPr>
    </w:pPr>
    <w:r>
      <w:rPr>
        <w:color w:val="156082" w:themeColor="accent1"/>
      </w:rPr>
      <w:t>Viale Pasteur n.10, 00144 Roma</w:t>
    </w:r>
  </w:p>
  <w:p w:rsidR="000C6410" w:rsidRDefault="000C64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43" w:rsidRDefault="004E1B43" w:rsidP="000C6410">
      <w:pPr>
        <w:spacing w:after="0" w:line="240" w:lineRule="auto"/>
      </w:pPr>
      <w:r>
        <w:separator/>
      </w:r>
    </w:p>
  </w:footnote>
  <w:footnote w:type="continuationSeparator" w:id="1">
    <w:p w:rsidR="004E1B43" w:rsidRDefault="004E1B43" w:rsidP="000C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BC"/>
    <w:rsid w:val="00094112"/>
    <w:rsid w:val="000B40DA"/>
    <w:rsid w:val="000B464C"/>
    <w:rsid w:val="000C6410"/>
    <w:rsid w:val="000E3674"/>
    <w:rsid w:val="000F08A2"/>
    <w:rsid w:val="0012488E"/>
    <w:rsid w:val="00165DB1"/>
    <w:rsid w:val="00176851"/>
    <w:rsid w:val="00183F7B"/>
    <w:rsid w:val="0019115C"/>
    <w:rsid w:val="001F5B1F"/>
    <w:rsid w:val="002376F9"/>
    <w:rsid w:val="00275202"/>
    <w:rsid w:val="002E1986"/>
    <w:rsid w:val="002F7693"/>
    <w:rsid w:val="00327316"/>
    <w:rsid w:val="003532E6"/>
    <w:rsid w:val="00363DA5"/>
    <w:rsid w:val="003A2D88"/>
    <w:rsid w:val="00400515"/>
    <w:rsid w:val="00420647"/>
    <w:rsid w:val="00434766"/>
    <w:rsid w:val="00457AE4"/>
    <w:rsid w:val="004A5E91"/>
    <w:rsid w:val="004D2285"/>
    <w:rsid w:val="004E1B43"/>
    <w:rsid w:val="004E3279"/>
    <w:rsid w:val="00504421"/>
    <w:rsid w:val="00560665"/>
    <w:rsid w:val="00560A28"/>
    <w:rsid w:val="005A216D"/>
    <w:rsid w:val="005D1A72"/>
    <w:rsid w:val="00672DD9"/>
    <w:rsid w:val="006D797A"/>
    <w:rsid w:val="006F6CE7"/>
    <w:rsid w:val="00735401"/>
    <w:rsid w:val="00830927"/>
    <w:rsid w:val="008B7D0D"/>
    <w:rsid w:val="008C4AAF"/>
    <w:rsid w:val="0090410C"/>
    <w:rsid w:val="009A70BE"/>
    <w:rsid w:val="009C79BD"/>
    <w:rsid w:val="00A0004A"/>
    <w:rsid w:val="00A2385E"/>
    <w:rsid w:val="00A856F3"/>
    <w:rsid w:val="00AD14D3"/>
    <w:rsid w:val="00B227BC"/>
    <w:rsid w:val="00B25503"/>
    <w:rsid w:val="00B418E1"/>
    <w:rsid w:val="00C437E5"/>
    <w:rsid w:val="00C440CB"/>
    <w:rsid w:val="00C766E2"/>
    <w:rsid w:val="00CB6247"/>
    <w:rsid w:val="00CF30A2"/>
    <w:rsid w:val="00D535C0"/>
    <w:rsid w:val="00D70A8A"/>
    <w:rsid w:val="00D80A11"/>
    <w:rsid w:val="00DC4541"/>
    <w:rsid w:val="00DD633E"/>
    <w:rsid w:val="00DE2F5B"/>
    <w:rsid w:val="00E774C2"/>
    <w:rsid w:val="00EB22A0"/>
    <w:rsid w:val="00ED6586"/>
    <w:rsid w:val="00F3151B"/>
    <w:rsid w:val="00F40119"/>
    <w:rsid w:val="00F643AC"/>
    <w:rsid w:val="00FB29D7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AE4"/>
  </w:style>
  <w:style w:type="paragraph" w:styleId="Titolo1">
    <w:name w:val="heading 1"/>
    <w:basedOn w:val="Normale"/>
    <w:next w:val="Normale"/>
    <w:link w:val="Titolo1Carattere"/>
    <w:uiPriority w:val="9"/>
    <w:qFormat/>
    <w:rsid w:val="00B227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27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27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27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27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27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27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27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27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27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27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27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27B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27B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27B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27B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27B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27B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27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2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27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27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227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27B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227B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227B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27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27B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227B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C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410"/>
  </w:style>
  <w:style w:type="paragraph" w:styleId="Pidipagina">
    <w:name w:val="footer"/>
    <w:basedOn w:val="Normale"/>
    <w:link w:val="PidipaginaCarattere"/>
    <w:uiPriority w:val="99"/>
    <w:unhideWhenUsed/>
    <w:rsid w:val="000C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4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Multineddu</dc:creator>
  <cp:lastModifiedBy>pc</cp:lastModifiedBy>
  <cp:revision>2</cp:revision>
  <dcterms:created xsi:type="dcterms:W3CDTF">2024-05-31T14:57:00Z</dcterms:created>
  <dcterms:modified xsi:type="dcterms:W3CDTF">2024-05-31T14:57:00Z</dcterms:modified>
</cp:coreProperties>
</file>