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sz w:val="32"/>
          <w:szCs w:val="32"/>
          <w:shd w:val="clear" w:color="auto" w:fill="feffff"/>
        </w:rPr>
      </w:pPr>
      <w:r>
        <w:rPr>
          <w:rFonts w:ascii="Arial" w:hAnsi="Arial"/>
          <w:b w:val="1"/>
          <w:bCs w:val="1"/>
          <w:sz w:val="54"/>
          <w:szCs w:val="54"/>
          <w:shd w:val="clear" w:color="auto" w:fill="feffff"/>
          <w:rtl w:val="0"/>
          <w:lang w:val="it-IT"/>
        </w:rPr>
        <w:t>Oltretutto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shd w:val="clear" w:color="auto" w:fill="feffff"/>
        </w:rPr>
      </w:pPr>
      <w:r>
        <w:rPr>
          <w:rFonts w:ascii="Arial" w:hAnsi="Arial"/>
          <w:sz w:val="36"/>
          <w:szCs w:val="36"/>
          <w:shd w:val="clear" w:color="auto" w:fill="feffff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sz w:val="36"/>
          <w:szCs w:val="36"/>
          <w:shd w:val="clear" w:color="auto" w:fill="feffff"/>
          <w:rtl w:val="0"/>
          <w:lang w:val="it-IT"/>
        </w:rPr>
        <w:t>DANILO BUCCHI</w:t>
      </w:r>
      <w:r>
        <w:rPr>
          <w:rFonts w:ascii="Arial" w:cs="Arial" w:hAnsi="Arial" w:eastAsia="Arial"/>
          <w:b w:val="1"/>
          <w:bCs w:val="1"/>
          <w:sz w:val="36"/>
          <w:szCs w:val="36"/>
          <w:shd w:val="clear" w:color="auto" w:fill="feffff"/>
        </w:rPr>
        <w:br w:type="textWrapping"/>
      </w:r>
      <w:r>
        <w:rPr>
          <w:rFonts w:ascii="Arial" w:hAnsi="Arial"/>
          <w:sz w:val="28"/>
          <w:szCs w:val="28"/>
          <w:shd w:val="clear" w:color="auto" w:fill="feffff"/>
          <w:rtl w:val="0"/>
          <w:lang w:val="it-IT"/>
        </w:rPr>
        <w:t xml:space="preserve">a cura di </w:t>
      </w:r>
      <w:r>
        <w:rPr>
          <w:rFonts w:ascii="Arial" w:hAnsi="Arial"/>
          <w:b w:val="1"/>
          <w:bCs w:val="1"/>
          <w:sz w:val="28"/>
          <w:szCs w:val="28"/>
          <w:shd w:val="clear" w:color="auto" w:fill="feffff"/>
          <w:rtl w:val="0"/>
          <w:lang w:val="it-IT"/>
        </w:rPr>
        <w:t>Achille Bonito Oliva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shd w:val="clear" w:color="auto" w:fill="feffff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shd w:val="clear" w:color="auto" w:fill="feffff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effff"/>
          <w:rtl w:val="0"/>
          <w:lang w:val="it-IT"/>
        </w:rPr>
        <w:t xml:space="preserve">Oltre il ritratto, oltre il segno, oltre tutto. </w:t>
      </w:r>
      <w:r>
        <w:rPr>
          <w:rFonts w:ascii="Arial" w:cs="Arial" w:hAnsi="Arial" w:eastAsia="Arial"/>
          <w:b w:val="1"/>
          <w:bCs w:val="1"/>
          <w:sz w:val="28"/>
          <w:szCs w:val="28"/>
          <w:shd w:val="clear" w:color="auto" w:fill="feffff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shd w:val="clear" w:color="auto" w:fill="feffff"/>
          <w:rtl w:val="0"/>
          <w:lang w:val="it-IT"/>
        </w:rPr>
        <w:t>Il libro 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effff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8"/>
          <w:szCs w:val="28"/>
          <w:shd w:val="clear" w:color="auto" w:fill="feffff"/>
          <w:rtl w:val="0"/>
          <w:lang w:val="it-IT"/>
        </w:rPr>
        <w:t>artista da collezione che interroga l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effff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8"/>
          <w:szCs w:val="28"/>
          <w:shd w:val="clear" w:color="auto" w:fill="feffff"/>
          <w:rtl w:val="0"/>
          <w:lang w:val="it-IT"/>
        </w:rPr>
        <w:t>inconscio</w:t>
      </w:r>
      <w:r>
        <w:rPr>
          <w:rFonts w:ascii="Arial" w:cs="Arial" w:hAnsi="Arial" w:eastAsia="Arial"/>
          <w:b w:val="1"/>
          <w:bCs w:val="1"/>
          <w:sz w:val="28"/>
          <w:szCs w:val="28"/>
          <w:shd w:val="clear" w:color="auto" w:fill="feffff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shd w:val="clear" w:color="auto" w:fill="feffff"/>
          <w:rtl w:val="0"/>
          <w:lang w:val="it-IT"/>
        </w:rPr>
        <w:t>Il nuovo progetto di Danilo Bucchi.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shd w:val="clear" w:color="auto" w:fill="feffff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shd w:val="clear" w:color="auto" w:fill="feffff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Presskit, interviste  e foto HD: </w:t>
      </w:r>
      <w:r>
        <w:rPr>
          <w:rStyle w:val="Hyperlink.0"/>
          <w:b w:val="1"/>
          <w:bCs w:val="1"/>
          <w:i w:val="1"/>
          <w:iCs w:val="1"/>
          <w:sz w:val="22"/>
          <w:szCs w:val="22"/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sz w:val="22"/>
          <w:szCs w:val="22"/>
        </w:rPr>
        <w:instrText xml:space="preserve"> HYPERLINK "https://drive.google.com/drive/folders/1g349vF1jDlPESqaCPaeV3NUlGcQP99ah?usp=drive_link"</w:instrText>
      </w:r>
      <w:r>
        <w:rPr>
          <w:rStyle w:val="Hyperlink.0"/>
          <w:b w:val="1"/>
          <w:bCs w:val="1"/>
          <w:i w:val="1"/>
          <w:iCs w:val="1"/>
          <w:sz w:val="22"/>
          <w:szCs w:val="22"/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sz w:val="22"/>
          <w:szCs w:val="22"/>
          <w:rtl w:val="0"/>
          <w:lang w:val="it-IT"/>
        </w:rPr>
        <w:t>https://drive.google.com/drive/folders/1g349vF1jDlPESqaCPaeV3NUlGcQP99ah?usp=drive_link</w:t>
      </w:r>
      <w:r>
        <w:rPr>
          <w:b w:val="1"/>
          <w:bCs w:val="1"/>
          <w:i w:val="1"/>
          <w:iCs w:val="1"/>
          <w:sz w:val="22"/>
          <w:szCs w:val="22"/>
        </w:rPr>
        <w:fldChar w:fldCharType="end" w:fldLock="0"/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 </w:t>
      </w:r>
    </w:p>
    <w:p>
      <w:pPr>
        <w:pStyle w:val="Normal.0"/>
        <w:jc w:val="both"/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 w:line="24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Alessandro Borghi, Anna Cleveland van Ravenstein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Carolyn Christov-Bakargiev, Elio Germano, Emma Marrone,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Valerio Mastandrea,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Alessandro Michele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Ferzan Ozpetek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Virginia Raffaele, Claudio Santamaria,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Emanuele Trevi, Jasmine Trinca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sz w:val="22"/>
          <w:szCs w:val="22"/>
          <w:rtl w:val="0"/>
          <w:lang w:val="it-IT"/>
        </w:rPr>
        <w:t>e molti altri</w:t>
      </w:r>
      <w:r>
        <w:rPr>
          <w:rFonts w:ascii="Arial" w:hAnsi="Arial"/>
          <w:sz w:val="22"/>
          <w:szCs w:val="22"/>
          <w:rtl w:val="0"/>
          <w:lang w:val="it-IT"/>
        </w:rPr>
        <w:t xml:space="preserve"> personaggi noti</w:t>
      </w:r>
      <w:r>
        <w:rPr>
          <w:rFonts w:ascii="Arial" w:hAnsi="Arial"/>
          <w:sz w:val="22"/>
          <w:szCs w:val="22"/>
          <w:rtl w:val="0"/>
          <w:lang w:val="it-IT"/>
        </w:rPr>
        <w:t xml:space="preserve">, insieme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 persone comuni </w:t>
      </w:r>
      <w:r>
        <w:rPr>
          <w:rFonts w:ascii="Arial" w:hAnsi="Arial"/>
          <w:sz w:val="22"/>
          <w:szCs w:val="22"/>
          <w:rtl w:val="0"/>
          <w:lang w:val="it-IT"/>
        </w:rPr>
        <w:t xml:space="preserve">incontrate 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Roma, Milano, Tokyo, Berlino, Parigi </w:t>
      </w:r>
      <w:r>
        <w:rPr>
          <w:rFonts w:ascii="Arial" w:hAnsi="Arial"/>
          <w:sz w:val="22"/>
          <w:szCs w:val="22"/>
          <w:rtl w:val="0"/>
          <w:lang w:val="it-IT"/>
        </w:rPr>
        <w:t xml:space="preserve">per un totale di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80 volti e altrettanti schizzi</w:t>
      </w:r>
      <w:r>
        <w:rPr>
          <w:rFonts w:ascii="Arial" w:hAnsi="Arial"/>
          <w:sz w:val="22"/>
          <w:szCs w:val="22"/>
          <w:rtl w:val="0"/>
          <w:lang w:val="it-IT"/>
        </w:rPr>
        <w:t xml:space="preserve">: sono loro i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protagonisti di "Oltretutto", l'ultimo progetto di Danilo Bucchi, a cura di Achille Bonito Oliva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sz w:val="22"/>
          <w:szCs w:val="22"/>
          <w:rtl w:val="0"/>
          <w:lang w:val="it-IT"/>
        </w:rPr>
        <w:t>in uscita</w:t>
      </w:r>
      <w:r>
        <w:rPr>
          <w:rFonts w:ascii="Arial" w:hAnsi="Arial"/>
          <w:sz w:val="22"/>
          <w:szCs w:val="22"/>
          <w:rtl w:val="0"/>
          <w:lang w:val="it-IT"/>
        </w:rPr>
        <w:t xml:space="preserve"> il 19 giugno 2024 per DRAGO Publisher con il supporto di Galleria Gaburro.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"Oltretutto" 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un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progetto editoriale inedito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che ha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coinvolto l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autore per pi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nove anni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 ha dato vita a un catalogo ragionato in cui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lo sguardo va oltre il ritratto; un libro d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artista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esplora il ritratto attraverso la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combinazione di fotografia e disegno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in cui l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autore esprime il proprio punto di vista sul ritratto; un progetto coerente con la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ricerca di Bucchi, che indaga da sempre sul linguaggio del segno e delle sue origini inconsce, ma che in questo caso lo vede fotografo e spettatore del disegno altrui.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Oltretutto" 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un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oggetto da collezione in cui l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artista va oltre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uscendo dalla dimensione fisica delle gallerie e degli spazi per approdare alla forma editoriale, dove a parlare non sono le sue opere, quelle che l'hanno reso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nome di spicco della scena contemporanea e del collezionismo d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arte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bens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 disegni degli altri accostati ai ritratti fotografici da lui stesso realizzati.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 cura di Achille Bonito Oliva, 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Oltretutto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"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voce a volti e immagini che raccontano una storia privata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attraverso una ritrattistica che Danilo Bucchi ha saputo rendere intelligibile ed emozionale.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Ogni ritratto racconta di s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ogni disegno racconta del ritratto.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L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occhio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dell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artista scruta la dimensione interna ed esterna dei soggetti ritratti accostandoli ai loro disegni,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per generare una suggestione non univoca, ma aperta all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interpretazione di chi guarda, pronta a mischiarsi con le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esperienze personali dello spettatore in un voyeuristico viaggio verso la conoscenza.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attraverso il linguaggio della fotografia, infatti, che Danilo Bucchi con Oltretutto traccia una dimensione inconscia, con un viaggio in 160 pagine che supera i confini della ricerca artistica.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Una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selezione di ottanta ritratti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ciascuno in dialogo con s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stesso, dove l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apparenza interroga la sostanza, la forma trasmette il contenuto trascinando il fruitore in un gioco di rimandi intimo e allo stesso tempo universale.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Il volume, con testi in italiano e inglese, 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composto da 284 pagine di formato 18x25,5 cm, con carta da 200 gr e dorso di 25 mm.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0"/>
        <w:jc w:val="both"/>
        <w:rPr>
          <w:rStyle w:val="Nessuno"/>
          <w:rFonts w:ascii="Arial" w:cs="Arial" w:hAnsi="Arial" w:eastAsia="Arial"/>
          <w:shd w:val="clear" w:color="auto" w:fill="feffff"/>
        </w:rPr>
      </w:pPr>
      <w:r>
        <w:rPr>
          <w:rFonts w:ascii="Arial" w:hAnsi="Arial"/>
          <w:rtl w:val="0"/>
          <w:lang w:val="it-IT"/>
        </w:rPr>
        <w:t xml:space="preserve">Info artista: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"http://www.danilobucchi.com"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it-IT"/>
        </w:rPr>
        <w:t>www.danilobucchi.com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Pre-order: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"http://www.dragopublisher.com/it/prodotto/oltretutto/"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it-IT"/>
        </w:rPr>
        <w:t>www.dragopublisher.com/it/prodotto/oltretutto/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Corpo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</w:pPr>
      <w:r>
        <w:rPr>
          <w:rStyle w:val="Nessuno"/>
          <w:rFonts w:ascii="Arial" w:hAnsi="Arial"/>
          <w:b w:val="1"/>
          <w:bCs w:val="1"/>
          <w:outline w:val="0"/>
          <w:color w:val="333333"/>
          <w:u w:val="single"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Ufficio Stampa HF4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"http://www.hf4.it/"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it-IT"/>
        </w:rPr>
        <w:t>www.hf4.it</w:t>
      </w:r>
      <w:r>
        <w:rPr>
          <w:rFonts w:ascii="Arial" w:cs="Arial" w:hAnsi="Arial" w:eastAsia="Arial"/>
        </w:rPr>
        <w:fldChar w:fldCharType="end" w:fldLock="0"/>
      </w:r>
      <w:r>
        <w:rPr>
          <w:rStyle w:val="Nessuno"/>
          <w:rFonts w:ascii="Arial" w:hAnsi="Arial"/>
          <w:b w:val="1"/>
          <w:bCs w:val="1"/>
          <w:outline w:val="0"/>
          <w:color w:val="333333"/>
          <w:u w:val="single"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essuno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essuno"/>
          <w:rFonts w:ascii="Arial" w:hAnsi="Arial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Marta Volterra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"mailto:marta.volterra@hf4.it"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it-IT"/>
        </w:rPr>
        <w:t>marta.volterra@hf4.it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  <w:lang w:val="it-IT"/>
        </w:rPr>
        <w:t xml:space="preserve"> </w:t>
      </w:r>
      <w:r>
        <w:rPr>
          <w:rStyle w:val="Nessuno"/>
          <w:rFonts w:ascii="Arial" w:hAnsi="Arial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+39.340.96.900.12</w:t>
      </w:r>
      <w:r>
        <w:rPr>
          <w:rStyle w:val="Nessuno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essuno"/>
          <w:rFonts w:ascii="Arial" w:hAnsi="Arial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Valentina Pettinelli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"mailto:valentina.pettinelli@hf4.it"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it-IT"/>
        </w:rPr>
        <w:t>valentina.pettinelli@hf4.it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  <w:lang w:val="it-IT"/>
        </w:rPr>
        <w:t xml:space="preserve"> </w:t>
      </w:r>
      <w:r>
        <w:rPr>
          <w:rStyle w:val="Nessuno"/>
          <w:rFonts w:ascii="Arial" w:hAnsi="Arial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+39.347.449.91.74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