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FD" w:rsidRDefault="00C06AFD" w:rsidP="0043132B">
      <w:pPr>
        <w:jc w:val="both"/>
        <w:rPr>
          <w:b/>
          <w:bCs/>
          <w:sz w:val="24"/>
          <w:szCs w:val="24"/>
        </w:rPr>
      </w:pPr>
    </w:p>
    <w:p w:rsidR="00C06AFD" w:rsidRDefault="00ED25EC" w:rsidP="0043132B">
      <w:pPr>
        <w:jc w:val="both"/>
        <w:rPr>
          <w:b/>
          <w:bCs/>
          <w:sz w:val="24"/>
          <w:szCs w:val="24"/>
        </w:rPr>
      </w:pPr>
      <w:r w:rsidRPr="00EA3812">
        <w:rPr>
          <w:noProof/>
          <w:lang w:eastAsia="it-IT"/>
        </w:rPr>
        <w:drawing>
          <wp:inline distT="0" distB="0" distL="0" distR="0">
            <wp:extent cx="2070100" cy="1143000"/>
            <wp:effectExtent l="0" t="0" r="6350" b="0"/>
            <wp:docPr id="1026460336"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60336" name="Immagine 1" descr="Immagine che contiene testo, Carattere, logo, Elementi grafici&#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0" cy="1143000"/>
                    </a:xfrm>
                    <a:prstGeom prst="rect">
                      <a:avLst/>
                    </a:prstGeom>
                    <a:noFill/>
                    <a:ln>
                      <a:noFill/>
                    </a:ln>
                  </pic:spPr>
                </pic:pic>
              </a:graphicData>
            </a:graphic>
          </wp:inline>
        </w:drawing>
      </w:r>
    </w:p>
    <w:p w:rsidR="00C06AFD" w:rsidRDefault="00C06AFD" w:rsidP="0043132B">
      <w:pPr>
        <w:jc w:val="both"/>
        <w:rPr>
          <w:b/>
          <w:bCs/>
          <w:sz w:val="24"/>
          <w:szCs w:val="24"/>
        </w:rPr>
      </w:pPr>
    </w:p>
    <w:p w:rsidR="00ED25EC" w:rsidRDefault="00ED25EC" w:rsidP="0043132B">
      <w:pPr>
        <w:jc w:val="both"/>
        <w:rPr>
          <w:sz w:val="24"/>
          <w:szCs w:val="24"/>
        </w:rPr>
      </w:pPr>
      <w:r>
        <w:rPr>
          <w:sz w:val="24"/>
          <w:szCs w:val="24"/>
        </w:rPr>
        <w:t xml:space="preserve">                                                                                                                                                      Roma, </w:t>
      </w:r>
      <w:r w:rsidR="008D28F3">
        <w:rPr>
          <w:sz w:val="24"/>
          <w:szCs w:val="24"/>
        </w:rPr>
        <w:t>28</w:t>
      </w:r>
      <w:r>
        <w:rPr>
          <w:sz w:val="24"/>
          <w:szCs w:val="24"/>
        </w:rPr>
        <w:t xml:space="preserve"> maggio 2024</w:t>
      </w:r>
    </w:p>
    <w:p w:rsidR="00ED25EC" w:rsidRDefault="00ED25EC" w:rsidP="0043132B">
      <w:pPr>
        <w:jc w:val="both"/>
        <w:rPr>
          <w:sz w:val="24"/>
          <w:szCs w:val="24"/>
        </w:rPr>
      </w:pPr>
    </w:p>
    <w:p w:rsidR="0043132B" w:rsidRPr="003C2116" w:rsidRDefault="0043132B" w:rsidP="0043132B">
      <w:pPr>
        <w:jc w:val="both"/>
        <w:rPr>
          <w:b/>
          <w:bCs/>
          <w:sz w:val="24"/>
          <w:szCs w:val="24"/>
        </w:rPr>
      </w:pPr>
      <w:r w:rsidRPr="00ED25EC">
        <w:rPr>
          <w:sz w:val="24"/>
          <w:szCs w:val="24"/>
        </w:rPr>
        <w:t>L’Associazione Nazionale Costruttori Edili (ANCE) e l’Ente Scuola Edile di Catania (ESEC) ospiteranno il Convegno</w:t>
      </w:r>
      <w:r w:rsidRPr="003C2116">
        <w:rPr>
          <w:b/>
          <w:bCs/>
          <w:sz w:val="24"/>
          <w:szCs w:val="24"/>
        </w:rPr>
        <w:t xml:space="preserve"> “Le nuove frontiere della stabilizzazione a calce dei terreni- da rifiuto a risorsa”</w:t>
      </w:r>
      <w:r w:rsidR="00C5642D">
        <w:rPr>
          <w:b/>
          <w:bCs/>
          <w:sz w:val="24"/>
          <w:szCs w:val="24"/>
        </w:rPr>
        <w:t>,</w:t>
      </w:r>
      <w:r w:rsidR="007B4951">
        <w:rPr>
          <w:sz w:val="24"/>
          <w:szCs w:val="24"/>
        </w:rPr>
        <w:t>che si terrà</w:t>
      </w:r>
      <w:r w:rsidRPr="00ED25EC">
        <w:rPr>
          <w:sz w:val="24"/>
          <w:szCs w:val="24"/>
        </w:rPr>
        <w:t>il prossimo 31 maggio</w:t>
      </w:r>
      <w:r w:rsidR="00EF2128">
        <w:rPr>
          <w:sz w:val="24"/>
          <w:szCs w:val="24"/>
        </w:rPr>
        <w:t>,</w:t>
      </w:r>
      <w:r w:rsidR="008A1051">
        <w:rPr>
          <w:sz w:val="24"/>
          <w:szCs w:val="24"/>
        </w:rPr>
        <w:t>d</w:t>
      </w:r>
      <w:r w:rsidR="007B4951">
        <w:rPr>
          <w:sz w:val="24"/>
          <w:szCs w:val="24"/>
        </w:rPr>
        <w:t>alle ore 8:30</w:t>
      </w:r>
      <w:r w:rsidR="008A1051">
        <w:rPr>
          <w:sz w:val="24"/>
          <w:szCs w:val="24"/>
        </w:rPr>
        <w:t xml:space="preserve"> alle 13:00</w:t>
      </w:r>
      <w:r w:rsidR="00EF2128">
        <w:rPr>
          <w:sz w:val="24"/>
          <w:szCs w:val="24"/>
        </w:rPr>
        <w:t>,</w:t>
      </w:r>
      <w:r w:rsidR="007B4951">
        <w:rPr>
          <w:sz w:val="24"/>
          <w:szCs w:val="24"/>
        </w:rPr>
        <w:t xml:space="preserve"> presso la sede di ESEC Catania (</w:t>
      </w:r>
      <w:r w:rsidR="006E297C">
        <w:rPr>
          <w:sz w:val="24"/>
          <w:szCs w:val="24"/>
        </w:rPr>
        <w:t>Strada Boschetto Plaja</w:t>
      </w:r>
      <w:r w:rsidR="004964B6">
        <w:rPr>
          <w:sz w:val="24"/>
          <w:szCs w:val="24"/>
        </w:rPr>
        <w:t>,</w:t>
      </w:r>
      <w:r w:rsidR="006E297C">
        <w:rPr>
          <w:sz w:val="24"/>
          <w:szCs w:val="24"/>
        </w:rPr>
        <w:t xml:space="preserve"> 2</w:t>
      </w:r>
      <w:r w:rsidR="00C5642D">
        <w:rPr>
          <w:sz w:val="24"/>
          <w:szCs w:val="24"/>
        </w:rPr>
        <w:t>).</w:t>
      </w:r>
    </w:p>
    <w:p w:rsidR="0043132B" w:rsidRPr="003C2116" w:rsidRDefault="0043132B" w:rsidP="0043132B">
      <w:pPr>
        <w:jc w:val="both"/>
        <w:rPr>
          <w:sz w:val="24"/>
          <w:szCs w:val="24"/>
        </w:rPr>
      </w:pPr>
    </w:p>
    <w:p w:rsidR="0043132B" w:rsidRPr="003C2116" w:rsidRDefault="0043132B" w:rsidP="0043132B">
      <w:pPr>
        <w:jc w:val="both"/>
        <w:rPr>
          <w:sz w:val="24"/>
          <w:szCs w:val="24"/>
        </w:rPr>
      </w:pPr>
      <w:r w:rsidRPr="003C2116">
        <w:rPr>
          <w:sz w:val="24"/>
          <w:szCs w:val="24"/>
        </w:rPr>
        <w:t>Dalla collaborazione tra l’Associazione dell’Industria Italiana della Calce e delle Malte (CAMA), ANCE Sicilia</w:t>
      </w:r>
      <w:r>
        <w:rPr>
          <w:sz w:val="24"/>
          <w:szCs w:val="24"/>
        </w:rPr>
        <w:t xml:space="preserve">, </w:t>
      </w:r>
      <w:r w:rsidRPr="003C2116">
        <w:rPr>
          <w:sz w:val="24"/>
          <w:szCs w:val="24"/>
        </w:rPr>
        <w:t>Bomag Italia srl</w:t>
      </w:r>
      <w:r w:rsidR="00CF00FD">
        <w:rPr>
          <w:sz w:val="24"/>
          <w:szCs w:val="24"/>
        </w:rPr>
        <w:t>,</w:t>
      </w:r>
      <w:r w:rsidRPr="003C2116">
        <w:rPr>
          <w:sz w:val="24"/>
          <w:szCs w:val="24"/>
        </w:rPr>
        <w:t xml:space="preserve"> Trio srl</w:t>
      </w:r>
      <w:r w:rsidR="00CF00FD">
        <w:rPr>
          <w:sz w:val="24"/>
          <w:szCs w:val="24"/>
        </w:rPr>
        <w:t xml:space="preserve"> e</w:t>
      </w:r>
      <w:r>
        <w:rPr>
          <w:sz w:val="24"/>
          <w:szCs w:val="24"/>
        </w:rPr>
        <w:t xml:space="preserve"> ConsorzioL&amp;R –Laboratori Riuniti </w:t>
      </w:r>
      <w:r w:rsidRPr="003C2116">
        <w:rPr>
          <w:sz w:val="24"/>
          <w:szCs w:val="24"/>
        </w:rPr>
        <w:t>nasce l’idea di dar vita ad un convegno incentrato sull’importante tema della stabilizzazione a calce dei terreni.</w:t>
      </w:r>
    </w:p>
    <w:p w:rsidR="0043132B" w:rsidRPr="003C2116" w:rsidRDefault="00335671" w:rsidP="0043132B">
      <w:pPr>
        <w:jc w:val="both"/>
        <w:rPr>
          <w:sz w:val="24"/>
          <w:szCs w:val="24"/>
        </w:rPr>
      </w:pPr>
      <w:r>
        <w:rPr>
          <w:sz w:val="24"/>
          <w:szCs w:val="24"/>
        </w:rPr>
        <w:t>L</w:t>
      </w:r>
      <w:r w:rsidR="0043132B" w:rsidRPr="003C2116">
        <w:rPr>
          <w:sz w:val="24"/>
          <w:szCs w:val="24"/>
        </w:rPr>
        <w:t>’obiettivo sarà quello di presentare un’analisi dello stato dell’arte nel campo delle infrastrutture, passando attraverso una presentazione dei primi risultati dell’attività di ricerca sulla stabilizzazione delle ceneri dell’Etna.</w:t>
      </w:r>
    </w:p>
    <w:p w:rsidR="0043132B" w:rsidRDefault="0043132B" w:rsidP="0043132B">
      <w:pPr>
        <w:jc w:val="both"/>
        <w:rPr>
          <w:sz w:val="24"/>
          <w:szCs w:val="24"/>
        </w:rPr>
      </w:pPr>
      <w:r w:rsidRPr="003C2116">
        <w:rPr>
          <w:sz w:val="24"/>
          <w:szCs w:val="24"/>
        </w:rPr>
        <w:t>Nel corso del convegno verrà inoltre mostrata una valutazione sulla riduzione delle emissioni di CO2 nel passare da opere in terra con materiali tradizionali provenienti da cava all’utilizzo di quelli di risulta dalle attività di cantiere stabilizzate a calce.</w:t>
      </w:r>
    </w:p>
    <w:p w:rsidR="0043132B" w:rsidRPr="002B51FF" w:rsidRDefault="0043132B" w:rsidP="0043132B">
      <w:pPr>
        <w:jc w:val="both"/>
        <w:rPr>
          <w:sz w:val="24"/>
          <w:szCs w:val="24"/>
        </w:rPr>
      </w:pPr>
      <w:r w:rsidRPr="00DE39DD">
        <w:rPr>
          <w:b/>
          <w:bCs/>
          <w:sz w:val="24"/>
          <w:szCs w:val="24"/>
        </w:rPr>
        <w:t xml:space="preserve">“Sono contento che la mia Regione ospiterà un Convegno di tale spessore per il nostro settore. Come </w:t>
      </w:r>
      <w:r w:rsidR="00A67D30">
        <w:rPr>
          <w:b/>
          <w:bCs/>
          <w:sz w:val="24"/>
          <w:szCs w:val="24"/>
        </w:rPr>
        <w:t>P</w:t>
      </w:r>
      <w:r w:rsidRPr="00DE39DD">
        <w:rPr>
          <w:b/>
          <w:bCs/>
          <w:sz w:val="24"/>
          <w:szCs w:val="24"/>
        </w:rPr>
        <w:t xml:space="preserve">residente e </w:t>
      </w:r>
      <w:r w:rsidR="00A67D30">
        <w:rPr>
          <w:b/>
          <w:bCs/>
          <w:sz w:val="24"/>
          <w:szCs w:val="24"/>
        </w:rPr>
        <w:t>A</w:t>
      </w:r>
      <w:r w:rsidRPr="00DE39DD">
        <w:rPr>
          <w:b/>
          <w:bCs/>
          <w:sz w:val="24"/>
          <w:szCs w:val="24"/>
        </w:rPr>
        <w:t xml:space="preserve">mministratore </w:t>
      </w:r>
      <w:r w:rsidR="00FB7445">
        <w:rPr>
          <w:b/>
          <w:bCs/>
          <w:sz w:val="24"/>
          <w:szCs w:val="24"/>
        </w:rPr>
        <w:t>D</w:t>
      </w:r>
      <w:r w:rsidRPr="00DE39DD">
        <w:rPr>
          <w:b/>
          <w:bCs/>
          <w:sz w:val="24"/>
          <w:szCs w:val="24"/>
        </w:rPr>
        <w:t xml:space="preserve">elegato della Leone La Ferla </w:t>
      </w:r>
      <w:r w:rsidR="00216AF1">
        <w:rPr>
          <w:b/>
          <w:bCs/>
          <w:sz w:val="24"/>
          <w:szCs w:val="24"/>
        </w:rPr>
        <w:t>S</w:t>
      </w:r>
      <w:r w:rsidRPr="00DE39DD">
        <w:rPr>
          <w:b/>
          <w:bCs/>
          <w:sz w:val="24"/>
          <w:szCs w:val="24"/>
        </w:rPr>
        <w:t xml:space="preserve">pa, azienda affermata nel settore della cottura della calce e punto di riferimento per la piccola industria siciliana, ritengo fondamentale portare all’attenzione delle </w:t>
      </w:r>
      <w:r>
        <w:rPr>
          <w:b/>
          <w:bCs/>
          <w:sz w:val="24"/>
          <w:szCs w:val="24"/>
        </w:rPr>
        <w:t>I</w:t>
      </w:r>
      <w:r w:rsidRPr="00DE39DD">
        <w:rPr>
          <w:b/>
          <w:bCs/>
          <w:sz w:val="24"/>
          <w:szCs w:val="24"/>
        </w:rPr>
        <w:t xml:space="preserve">stituzioni, sia locali che nazionali, l’importante ruolo della calce nella stabilizzazione dei terreni. Per questo, ringrazio di cuore </w:t>
      </w:r>
      <w:r>
        <w:rPr>
          <w:b/>
          <w:bCs/>
          <w:sz w:val="24"/>
          <w:szCs w:val="24"/>
        </w:rPr>
        <w:t xml:space="preserve">il dott. Stefano Ciufegni, </w:t>
      </w:r>
      <w:r w:rsidRPr="00DE39DD">
        <w:rPr>
          <w:b/>
          <w:bCs/>
          <w:sz w:val="24"/>
          <w:szCs w:val="24"/>
        </w:rPr>
        <w:t>Italferr e ANAS per il loro importante contributo di carattere scientifico e il prof. Giacomo Russo dell’Università Federico II di Napoli per la sua preziosa attività di ricerca scientifica sulla stabilizzazione delle ceneri vulcaniche, che verrà presentata proprio in occasione dell’evento</w:t>
      </w:r>
      <w:r w:rsidRPr="002B51FF">
        <w:rPr>
          <w:sz w:val="24"/>
          <w:szCs w:val="24"/>
        </w:rPr>
        <w:t xml:space="preserve">” afferma Leone La Ferla, </w:t>
      </w:r>
      <w:r w:rsidR="00EF76E6" w:rsidRPr="002B51FF">
        <w:rPr>
          <w:sz w:val="24"/>
          <w:szCs w:val="24"/>
        </w:rPr>
        <w:t>P</w:t>
      </w:r>
      <w:r w:rsidRPr="002B51FF">
        <w:rPr>
          <w:sz w:val="24"/>
          <w:szCs w:val="24"/>
        </w:rPr>
        <w:t xml:space="preserve">residente dell’Associazione dell’Industria Italiana della </w:t>
      </w:r>
      <w:r w:rsidR="00BB17C5" w:rsidRPr="002B51FF">
        <w:rPr>
          <w:sz w:val="24"/>
          <w:szCs w:val="24"/>
        </w:rPr>
        <w:t>C</w:t>
      </w:r>
      <w:r w:rsidRPr="002B51FF">
        <w:rPr>
          <w:sz w:val="24"/>
          <w:szCs w:val="24"/>
        </w:rPr>
        <w:t xml:space="preserve">alce e delle </w:t>
      </w:r>
      <w:r w:rsidR="00BB17C5" w:rsidRPr="002B51FF">
        <w:rPr>
          <w:sz w:val="24"/>
          <w:szCs w:val="24"/>
        </w:rPr>
        <w:t>M</w:t>
      </w:r>
      <w:r w:rsidRPr="002B51FF">
        <w:rPr>
          <w:sz w:val="24"/>
          <w:szCs w:val="24"/>
        </w:rPr>
        <w:t>alte (CAMA)</w:t>
      </w:r>
      <w:r w:rsidR="00397029" w:rsidRPr="002B51FF">
        <w:rPr>
          <w:sz w:val="24"/>
          <w:szCs w:val="24"/>
        </w:rPr>
        <w:t>.</w:t>
      </w:r>
    </w:p>
    <w:p w:rsidR="0043132B" w:rsidRPr="005E2503" w:rsidRDefault="0043132B" w:rsidP="0043132B">
      <w:pPr>
        <w:jc w:val="both"/>
        <w:rPr>
          <w:b/>
          <w:bCs/>
          <w:sz w:val="24"/>
          <w:szCs w:val="24"/>
        </w:rPr>
      </w:pPr>
      <w:r>
        <w:rPr>
          <w:b/>
          <w:bCs/>
          <w:sz w:val="24"/>
          <w:szCs w:val="24"/>
        </w:rPr>
        <w:t xml:space="preserve">“Sono onorato di essere stato invitato a partecipare al convegno” </w:t>
      </w:r>
      <w:r w:rsidRPr="0059053B">
        <w:rPr>
          <w:sz w:val="24"/>
          <w:szCs w:val="24"/>
        </w:rPr>
        <w:t>ha dichiarato il Prof. Russo</w:t>
      </w:r>
      <w:r>
        <w:rPr>
          <w:b/>
          <w:bCs/>
          <w:sz w:val="24"/>
          <w:szCs w:val="24"/>
        </w:rPr>
        <w:t xml:space="preserve"> “perché ritengo che i</w:t>
      </w:r>
      <w:r w:rsidRPr="005E2503">
        <w:rPr>
          <w:b/>
          <w:bCs/>
          <w:sz w:val="24"/>
          <w:szCs w:val="24"/>
        </w:rPr>
        <w:t xml:space="preserve">l trattamento a calce dei terreni </w:t>
      </w:r>
      <w:r>
        <w:rPr>
          <w:b/>
          <w:bCs/>
          <w:sz w:val="24"/>
          <w:szCs w:val="24"/>
        </w:rPr>
        <w:t>sia</w:t>
      </w:r>
      <w:r w:rsidRPr="005E2503">
        <w:rPr>
          <w:b/>
          <w:bCs/>
          <w:sz w:val="24"/>
          <w:szCs w:val="24"/>
        </w:rPr>
        <w:t xml:space="preserve"> un metodo di riuso dei terreni di scarto che trova sempre maggiore consenso nella pra</w:t>
      </w:r>
      <w:r>
        <w:rPr>
          <w:rFonts w:ascii="Aptos" w:eastAsia="Aptos" w:hAnsi="Aptos" w:cs="Aptos"/>
          <w:b/>
          <w:bCs/>
          <w:sz w:val="24"/>
          <w:szCs w:val="24"/>
        </w:rPr>
        <w:t>ti</w:t>
      </w:r>
      <w:r w:rsidRPr="005E2503">
        <w:rPr>
          <w:b/>
          <w:bCs/>
          <w:sz w:val="24"/>
          <w:szCs w:val="24"/>
        </w:rPr>
        <w:t>ca delle costruzioni delle grandi infrastru</w:t>
      </w:r>
      <w:r>
        <w:rPr>
          <w:b/>
          <w:bCs/>
          <w:sz w:val="24"/>
          <w:szCs w:val="24"/>
        </w:rPr>
        <w:t>t</w:t>
      </w:r>
      <w:r w:rsidRPr="005E2503">
        <w:rPr>
          <w:b/>
          <w:bCs/>
          <w:sz w:val="24"/>
          <w:szCs w:val="24"/>
        </w:rPr>
        <w:t>ture civili.</w:t>
      </w:r>
    </w:p>
    <w:p w:rsidR="0043132B" w:rsidRPr="005E2503" w:rsidRDefault="0043132B" w:rsidP="0043132B">
      <w:pPr>
        <w:jc w:val="both"/>
        <w:rPr>
          <w:b/>
          <w:bCs/>
          <w:sz w:val="24"/>
          <w:szCs w:val="24"/>
        </w:rPr>
      </w:pPr>
      <w:r w:rsidRPr="005E2503">
        <w:rPr>
          <w:b/>
          <w:bCs/>
          <w:sz w:val="24"/>
          <w:szCs w:val="24"/>
        </w:rPr>
        <w:lastRenderedPageBreak/>
        <w:t>La richiesta di sostenibilità delle grandi opere comporta</w:t>
      </w:r>
      <w:r>
        <w:rPr>
          <w:b/>
          <w:bCs/>
          <w:sz w:val="24"/>
          <w:szCs w:val="24"/>
        </w:rPr>
        <w:t>,</w:t>
      </w:r>
      <w:r w:rsidRPr="005E2503">
        <w:rPr>
          <w:b/>
          <w:bCs/>
          <w:sz w:val="24"/>
          <w:szCs w:val="24"/>
        </w:rPr>
        <w:t xml:space="preserve"> infa</w:t>
      </w:r>
      <w:r>
        <w:rPr>
          <w:b/>
          <w:bCs/>
          <w:sz w:val="24"/>
          <w:szCs w:val="24"/>
        </w:rPr>
        <w:t>tti,l</w:t>
      </w:r>
      <w:r w:rsidRPr="005E2503">
        <w:rPr>
          <w:b/>
          <w:bCs/>
          <w:sz w:val="24"/>
          <w:szCs w:val="24"/>
        </w:rPr>
        <w:t>a valorizzazione di tu</w:t>
      </w:r>
      <w:r>
        <w:rPr>
          <w:b/>
          <w:bCs/>
          <w:sz w:val="24"/>
          <w:szCs w:val="24"/>
        </w:rPr>
        <w:t>tti</w:t>
      </w:r>
      <w:r w:rsidRPr="005E2503">
        <w:rPr>
          <w:b/>
          <w:bCs/>
          <w:sz w:val="24"/>
          <w:szCs w:val="24"/>
        </w:rPr>
        <w:t xml:space="preserve"> i materiali che si rendono disponibili durante le fasi di costruzione, nella direzione dell’azzeramento degli scar</w:t>
      </w:r>
      <w:r>
        <w:rPr>
          <w:rFonts w:ascii="Aptos" w:eastAsia="Aptos" w:hAnsi="Aptos" w:cs="Aptos"/>
          <w:b/>
          <w:bCs/>
          <w:sz w:val="24"/>
          <w:szCs w:val="24"/>
        </w:rPr>
        <w:t>ti</w:t>
      </w:r>
      <w:r w:rsidRPr="005E2503">
        <w:rPr>
          <w:b/>
          <w:bCs/>
          <w:sz w:val="24"/>
          <w:szCs w:val="24"/>
        </w:rPr>
        <w:t>. In tal modo si può da una parte minimizzare lo sfrut</w:t>
      </w:r>
      <w:r>
        <w:rPr>
          <w:b/>
          <w:bCs/>
          <w:sz w:val="24"/>
          <w:szCs w:val="24"/>
        </w:rPr>
        <w:t>t</w:t>
      </w:r>
      <w:r w:rsidRPr="005E2503">
        <w:rPr>
          <w:b/>
          <w:bCs/>
          <w:sz w:val="24"/>
          <w:szCs w:val="24"/>
        </w:rPr>
        <w:t>amento di si</w:t>
      </w:r>
      <w:r>
        <w:rPr>
          <w:b/>
          <w:bCs/>
          <w:sz w:val="24"/>
          <w:szCs w:val="24"/>
        </w:rPr>
        <w:t>ti</w:t>
      </w:r>
      <w:r w:rsidRPr="005E2503">
        <w:rPr>
          <w:b/>
          <w:bCs/>
          <w:sz w:val="24"/>
          <w:szCs w:val="24"/>
        </w:rPr>
        <w:t xml:space="preserve"> di approvvigionamento, dall’altra</w:t>
      </w:r>
      <w:r>
        <w:rPr>
          <w:b/>
          <w:bCs/>
          <w:sz w:val="24"/>
          <w:szCs w:val="24"/>
        </w:rPr>
        <w:t xml:space="preserve"> concentrarsi sul</w:t>
      </w:r>
      <w:r w:rsidRPr="005E2503">
        <w:rPr>
          <w:b/>
          <w:bCs/>
          <w:sz w:val="24"/>
          <w:szCs w:val="24"/>
        </w:rPr>
        <w:t>la ricerca e la co</w:t>
      </w:r>
      <w:r>
        <w:rPr>
          <w:b/>
          <w:bCs/>
          <w:sz w:val="24"/>
          <w:szCs w:val="24"/>
        </w:rPr>
        <w:t>lti</w:t>
      </w:r>
      <w:r w:rsidRPr="005E2503">
        <w:rPr>
          <w:b/>
          <w:bCs/>
          <w:sz w:val="24"/>
          <w:szCs w:val="24"/>
        </w:rPr>
        <w:t>vazione di si</w:t>
      </w:r>
      <w:r>
        <w:rPr>
          <w:b/>
          <w:bCs/>
          <w:sz w:val="24"/>
          <w:szCs w:val="24"/>
        </w:rPr>
        <w:t>ti</w:t>
      </w:r>
      <w:r w:rsidRPr="005E2503">
        <w:rPr>
          <w:b/>
          <w:bCs/>
          <w:sz w:val="24"/>
          <w:szCs w:val="24"/>
        </w:rPr>
        <w:t xml:space="preserve"> di deposito, con notevoli vantaggi in termini di salvaguardia del territorio, riducendo peraltro emissioni in atmosfera e cos</w:t>
      </w:r>
      <w:r>
        <w:rPr>
          <w:b/>
          <w:bCs/>
          <w:sz w:val="24"/>
          <w:szCs w:val="24"/>
        </w:rPr>
        <w:t>ti</w:t>
      </w:r>
      <w:r w:rsidRPr="005E2503">
        <w:rPr>
          <w:b/>
          <w:bCs/>
          <w:sz w:val="24"/>
          <w:szCs w:val="24"/>
        </w:rPr>
        <w:t xml:space="preserve"> lega</w:t>
      </w:r>
      <w:r>
        <w:rPr>
          <w:b/>
          <w:bCs/>
          <w:sz w:val="24"/>
          <w:szCs w:val="24"/>
        </w:rPr>
        <w:t>ti</w:t>
      </w:r>
      <w:r w:rsidRPr="005E2503">
        <w:rPr>
          <w:b/>
          <w:bCs/>
          <w:sz w:val="24"/>
          <w:szCs w:val="24"/>
        </w:rPr>
        <w:t xml:space="preserve"> alle operazioni di trasporto.</w:t>
      </w:r>
    </w:p>
    <w:p w:rsidR="0043132B" w:rsidRDefault="0043132B" w:rsidP="0043132B">
      <w:pPr>
        <w:jc w:val="both"/>
        <w:rPr>
          <w:b/>
          <w:bCs/>
          <w:sz w:val="24"/>
          <w:szCs w:val="24"/>
        </w:rPr>
      </w:pPr>
      <w:r w:rsidRPr="005E2503">
        <w:rPr>
          <w:b/>
          <w:bCs/>
          <w:sz w:val="24"/>
          <w:szCs w:val="24"/>
        </w:rPr>
        <w:t>Negli ul</w:t>
      </w:r>
      <w:r>
        <w:rPr>
          <w:rFonts w:ascii="Aptos" w:eastAsia="Aptos" w:hAnsi="Aptos" w:cs="Aptos"/>
          <w:b/>
          <w:bCs/>
          <w:sz w:val="24"/>
          <w:szCs w:val="24"/>
        </w:rPr>
        <w:t>ti</w:t>
      </w:r>
      <w:r w:rsidRPr="005E2503">
        <w:rPr>
          <w:b/>
          <w:bCs/>
          <w:sz w:val="24"/>
          <w:szCs w:val="24"/>
        </w:rPr>
        <w:t>mi anni la ricerca scien</w:t>
      </w:r>
      <w:r>
        <w:rPr>
          <w:b/>
          <w:bCs/>
          <w:sz w:val="24"/>
          <w:szCs w:val="24"/>
        </w:rPr>
        <w:t>ti</w:t>
      </w:r>
      <w:r w:rsidRPr="005E2503">
        <w:rPr>
          <w:b/>
          <w:bCs/>
          <w:sz w:val="24"/>
          <w:szCs w:val="24"/>
        </w:rPr>
        <w:t>fica ha consen</w:t>
      </w:r>
      <w:r>
        <w:rPr>
          <w:b/>
          <w:bCs/>
          <w:sz w:val="24"/>
          <w:szCs w:val="24"/>
        </w:rPr>
        <w:t>ti</w:t>
      </w:r>
      <w:r w:rsidRPr="005E2503">
        <w:rPr>
          <w:b/>
          <w:bCs/>
          <w:sz w:val="24"/>
          <w:szCs w:val="24"/>
        </w:rPr>
        <w:t xml:space="preserve">to una sempre maggiore comprensione dei fenomeni </w:t>
      </w:r>
      <w:r w:rsidRPr="0043132B">
        <w:rPr>
          <w:b/>
          <w:bCs/>
          <w:sz w:val="24"/>
          <w:szCs w:val="24"/>
        </w:rPr>
        <w:t>indo</w:t>
      </w:r>
      <w:r w:rsidRPr="0043132B">
        <w:rPr>
          <w:rFonts w:ascii="Aptos" w:eastAsia="Aptos" w:hAnsi="Aptos" w:cs="Aptos"/>
          <w:b/>
          <w:bCs/>
          <w:sz w:val="24"/>
          <w:szCs w:val="24"/>
        </w:rPr>
        <w:t>tti</w:t>
      </w:r>
      <w:r w:rsidRPr="005E2503">
        <w:rPr>
          <w:b/>
          <w:bCs/>
          <w:sz w:val="24"/>
          <w:szCs w:val="24"/>
        </w:rPr>
        <w:t xml:space="preserve"> dal trat</w:t>
      </w:r>
      <w:r>
        <w:rPr>
          <w:b/>
          <w:bCs/>
          <w:sz w:val="24"/>
          <w:szCs w:val="24"/>
        </w:rPr>
        <w:t>t</w:t>
      </w:r>
      <w:r w:rsidRPr="005E2503">
        <w:rPr>
          <w:b/>
          <w:bCs/>
          <w:sz w:val="24"/>
          <w:szCs w:val="24"/>
        </w:rPr>
        <w:t>amento a calce dei terreni di scarto e dei benefici che il trat</w:t>
      </w:r>
      <w:r>
        <w:rPr>
          <w:b/>
          <w:bCs/>
          <w:sz w:val="24"/>
          <w:szCs w:val="24"/>
        </w:rPr>
        <w:t>t</w:t>
      </w:r>
      <w:r w:rsidRPr="005E2503">
        <w:rPr>
          <w:b/>
          <w:bCs/>
          <w:sz w:val="24"/>
          <w:szCs w:val="24"/>
        </w:rPr>
        <w:t>amento comporta in termini di proprietà geotecniche, consentendo peraltro di estendere la tecnica a</w:t>
      </w:r>
      <w:r>
        <w:rPr>
          <w:b/>
          <w:bCs/>
          <w:sz w:val="24"/>
          <w:szCs w:val="24"/>
        </w:rPr>
        <w:t>i</w:t>
      </w:r>
      <w:r w:rsidRPr="005E2503">
        <w:rPr>
          <w:b/>
          <w:bCs/>
          <w:sz w:val="24"/>
          <w:szCs w:val="24"/>
        </w:rPr>
        <w:t xml:space="preserve"> terreni fin</w:t>
      </w:r>
      <w:r>
        <w:rPr>
          <w:b/>
          <w:bCs/>
          <w:sz w:val="24"/>
          <w:szCs w:val="24"/>
        </w:rPr>
        <w:t>ora</w:t>
      </w:r>
      <w:r w:rsidRPr="005E2503">
        <w:rPr>
          <w:b/>
          <w:bCs/>
          <w:sz w:val="24"/>
          <w:szCs w:val="24"/>
        </w:rPr>
        <w:t xml:space="preserve"> considera</w:t>
      </w:r>
      <w:r>
        <w:rPr>
          <w:rFonts w:ascii="Aptos" w:eastAsia="Aptos" w:hAnsi="Aptos" w:cs="Aptos"/>
          <w:b/>
          <w:bCs/>
          <w:sz w:val="24"/>
          <w:szCs w:val="24"/>
        </w:rPr>
        <w:t>ti</w:t>
      </w:r>
      <w:r w:rsidRPr="005E2503">
        <w:rPr>
          <w:b/>
          <w:bCs/>
          <w:sz w:val="24"/>
          <w:szCs w:val="24"/>
        </w:rPr>
        <w:t xml:space="preserve"> non idonei al trat</w:t>
      </w:r>
      <w:r>
        <w:rPr>
          <w:b/>
          <w:bCs/>
          <w:sz w:val="24"/>
          <w:szCs w:val="24"/>
        </w:rPr>
        <w:t>t</w:t>
      </w:r>
      <w:r w:rsidRPr="005E2503">
        <w:rPr>
          <w:b/>
          <w:bCs/>
          <w:sz w:val="24"/>
          <w:szCs w:val="24"/>
        </w:rPr>
        <w:t>amento, come per esempio i terreni di origine vulcanica, estremamente diffusi nell’area centro-sud del paese. Gli studi sperimentali per la selezione delle miscele e la definizione delle procedure di posa in opera e di controllo della costruzione sono at</w:t>
      </w:r>
      <w:r>
        <w:rPr>
          <w:b/>
          <w:bCs/>
          <w:sz w:val="24"/>
          <w:szCs w:val="24"/>
        </w:rPr>
        <w:t>t</w:t>
      </w:r>
      <w:r w:rsidRPr="005E2503">
        <w:rPr>
          <w:b/>
          <w:bCs/>
          <w:sz w:val="24"/>
          <w:szCs w:val="24"/>
        </w:rPr>
        <w:t>ualmente avanzate al punto da garan</w:t>
      </w:r>
      <w:r>
        <w:rPr>
          <w:rFonts w:ascii="Aptos" w:eastAsia="Aptos" w:hAnsi="Aptos" w:cs="Aptos"/>
          <w:b/>
          <w:bCs/>
          <w:sz w:val="24"/>
          <w:szCs w:val="24"/>
        </w:rPr>
        <w:t>ti</w:t>
      </w:r>
      <w:r w:rsidRPr="005E2503">
        <w:rPr>
          <w:b/>
          <w:bCs/>
          <w:sz w:val="24"/>
          <w:szCs w:val="24"/>
        </w:rPr>
        <w:t>re o</w:t>
      </w:r>
      <w:r>
        <w:rPr>
          <w:b/>
          <w:bCs/>
          <w:sz w:val="24"/>
          <w:szCs w:val="24"/>
        </w:rPr>
        <w:t>ttime</w:t>
      </w:r>
      <w:r w:rsidRPr="005E2503">
        <w:rPr>
          <w:b/>
          <w:bCs/>
          <w:sz w:val="24"/>
          <w:szCs w:val="24"/>
        </w:rPr>
        <w:t xml:space="preserve"> prestazioni e durabilità delle opere realizzate con terreni trat</w:t>
      </w:r>
      <w:r>
        <w:rPr>
          <w:b/>
          <w:bCs/>
          <w:sz w:val="24"/>
          <w:szCs w:val="24"/>
        </w:rPr>
        <w:t>t</w:t>
      </w:r>
      <w:r w:rsidRPr="005E2503">
        <w:rPr>
          <w:b/>
          <w:bCs/>
          <w:sz w:val="24"/>
          <w:szCs w:val="24"/>
        </w:rPr>
        <w:t>a</w:t>
      </w:r>
      <w:r>
        <w:rPr>
          <w:b/>
          <w:bCs/>
          <w:sz w:val="24"/>
          <w:szCs w:val="24"/>
        </w:rPr>
        <w:t>ti</w:t>
      </w:r>
      <w:r w:rsidRPr="005E2503">
        <w:rPr>
          <w:b/>
          <w:bCs/>
          <w:sz w:val="24"/>
          <w:szCs w:val="24"/>
        </w:rPr>
        <w:t xml:space="preserve"> a calce</w:t>
      </w:r>
      <w:r>
        <w:rPr>
          <w:b/>
          <w:bCs/>
          <w:sz w:val="24"/>
          <w:szCs w:val="24"/>
        </w:rPr>
        <w:t>”</w:t>
      </w:r>
      <w:r w:rsidRPr="005E2503">
        <w:rPr>
          <w:b/>
          <w:bCs/>
          <w:sz w:val="24"/>
          <w:szCs w:val="24"/>
        </w:rPr>
        <w:t>.</w:t>
      </w:r>
    </w:p>
    <w:p w:rsidR="0043132B" w:rsidRPr="00DE39DD" w:rsidRDefault="0043132B" w:rsidP="0043132B">
      <w:pPr>
        <w:jc w:val="both"/>
        <w:rPr>
          <w:b/>
          <w:bCs/>
          <w:sz w:val="24"/>
          <w:szCs w:val="24"/>
        </w:rPr>
      </w:pPr>
      <w:r>
        <w:rPr>
          <w:b/>
          <w:bCs/>
          <w:sz w:val="24"/>
          <w:szCs w:val="24"/>
        </w:rPr>
        <w:t xml:space="preserve">“Con il dott. La Ferla parlavamo da tempo di dar vita ad un convegno sul tema della stabilizzazione a calce dei terreni per le grandi opere infrastrutturali – </w:t>
      </w:r>
      <w:r w:rsidRPr="0059053B">
        <w:rPr>
          <w:sz w:val="24"/>
          <w:szCs w:val="24"/>
        </w:rPr>
        <w:t xml:space="preserve">ha dichiarato il coordinatore scientifico del convegno dott. </w:t>
      </w:r>
      <w:r w:rsidR="001C65A9" w:rsidRPr="0059053B">
        <w:rPr>
          <w:sz w:val="24"/>
          <w:szCs w:val="24"/>
        </w:rPr>
        <w:t>Stefano</w:t>
      </w:r>
      <w:r w:rsidRPr="0059053B">
        <w:rPr>
          <w:sz w:val="24"/>
          <w:szCs w:val="24"/>
        </w:rPr>
        <w:t xml:space="preserve"> Ciufegni -</w:t>
      </w:r>
      <w:r>
        <w:rPr>
          <w:b/>
          <w:bCs/>
          <w:sz w:val="24"/>
          <w:szCs w:val="24"/>
        </w:rPr>
        <w:t xml:space="preserve"> ma volevamo che</w:t>
      </w:r>
      <w:r w:rsidR="00A82058">
        <w:rPr>
          <w:b/>
          <w:bCs/>
          <w:sz w:val="24"/>
          <w:szCs w:val="24"/>
        </w:rPr>
        <w:t>,</w:t>
      </w:r>
      <w:r>
        <w:rPr>
          <w:b/>
          <w:bCs/>
          <w:sz w:val="24"/>
          <w:szCs w:val="24"/>
        </w:rPr>
        <w:t xml:space="preserve"> oltre a presentare le esperienze già realizzate</w:t>
      </w:r>
      <w:r w:rsidR="00A82058">
        <w:rPr>
          <w:b/>
          <w:bCs/>
          <w:sz w:val="24"/>
          <w:szCs w:val="24"/>
        </w:rPr>
        <w:t>,</w:t>
      </w:r>
      <w:r>
        <w:rPr>
          <w:b/>
          <w:bCs/>
          <w:sz w:val="24"/>
          <w:szCs w:val="24"/>
        </w:rPr>
        <w:t xml:space="preserve"> fossero messe in evidenza le novità e le ricerche in corso. Inoltre, ritengo opportuno evidenziare come, nell’imminenza della pubblicazione dei CAM per le opere infrastrutturali, questa pratica, già usata dai romani, possa contribuire in maniera significativa alla transizione ecologica in cui, oggi, tutti siamo impegnati, presentando uno studio di un caso reale sulla importante riduzione di emissioni di CO</w:t>
      </w:r>
      <w:r w:rsidRPr="00D21809">
        <w:rPr>
          <w:b/>
          <w:bCs/>
          <w:sz w:val="24"/>
          <w:szCs w:val="24"/>
          <w:vertAlign w:val="subscript"/>
        </w:rPr>
        <w:t>2</w:t>
      </w:r>
      <w:r>
        <w:rPr>
          <w:b/>
          <w:bCs/>
          <w:sz w:val="24"/>
          <w:szCs w:val="24"/>
        </w:rPr>
        <w:t>. Da queste riflessioni nasce dunqu</w:t>
      </w:r>
      <w:r w:rsidR="005C4D1A">
        <w:rPr>
          <w:b/>
          <w:bCs/>
          <w:sz w:val="24"/>
          <w:szCs w:val="24"/>
        </w:rPr>
        <w:t xml:space="preserve">e </w:t>
      </w:r>
      <w:r>
        <w:rPr>
          <w:b/>
          <w:bCs/>
          <w:sz w:val="24"/>
          <w:szCs w:val="24"/>
        </w:rPr>
        <w:t xml:space="preserve">anche il titolo del convegno" </w:t>
      </w:r>
    </w:p>
    <w:p w:rsidR="0019705C" w:rsidRPr="003C2116" w:rsidRDefault="0043132B" w:rsidP="0043132B">
      <w:pPr>
        <w:jc w:val="both"/>
        <w:rPr>
          <w:sz w:val="24"/>
          <w:szCs w:val="24"/>
        </w:rPr>
      </w:pPr>
      <w:r w:rsidRPr="003C2116">
        <w:rPr>
          <w:sz w:val="24"/>
          <w:szCs w:val="24"/>
        </w:rPr>
        <w:t>Tra i partecipanti</w:t>
      </w:r>
      <w:r w:rsidR="002A5613">
        <w:rPr>
          <w:sz w:val="24"/>
          <w:szCs w:val="24"/>
        </w:rPr>
        <w:t xml:space="preserve"> alla tavola rotonda</w:t>
      </w:r>
      <w:r w:rsidRPr="003C2116">
        <w:rPr>
          <w:sz w:val="24"/>
          <w:szCs w:val="24"/>
        </w:rPr>
        <w:t>,</w:t>
      </w:r>
      <w:r w:rsidR="00BC57E7">
        <w:rPr>
          <w:sz w:val="24"/>
          <w:szCs w:val="24"/>
        </w:rPr>
        <w:t xml:space="preserve">presieduta </w:t>
      </w:r>
      <w:r w:rsidR="00291075">
        <w:rPr>
          <w:sz w:val="24"/>
          <w:szCs w:val="24"/>
        </w:rPr>
        <w:t>dal dott. Leone La Ferla,</w:t>
      </w:r>
      <w:r w:rsidR="000B510D">
        <w:rPr>
          <w:sz w:val="24"/>
          <w:szCs w:val="24"/>
        </w:rPr>
        <w:t>l’ing. Donato Ludovici (direttore di Ingegneria delle Costruzioni di Italferr)</w:t>
      </w:r>
      <w:r w:rsidR="001528C5">
        <w:rPr>
          <w:sz w:val="24"/>
          <w:szCs w:val="24"/>
        </w:rPr>
        <w:t xml:space="preserve">, l’ing. Luca Bernardini (direttore tecnico ANAS) e </w:t>
      </w:r>
      <w:r w:rsidRPr="003C2116">
        <w:rPr>
          <w:sz w:val="24"/>
          <w:szCs w:val="24"/>
        </w:rPr>
        <w:t>alcuni rappresentanti delle istituzioni locali, regionali e nazionali, tra cui</w:t>
      </w:r>
      <w:r w:rsidR="001528C5">
        <w:rPr>
          <w:sz w:val="24"/>
          <w:szCs w:val="24"/>
        </w:rPr>
        <w:t xml:space="preserve"> l’On. Giuseppe Carta,</w:t>
      </w:r>
      <w:r w:rsidRPr="003C2116">
        <w:rPr>
          <w:sz w:val="24"/>
          <w:szCs w:val="24"/>
        </w:rPr>
        <w:t xml:space="preserve"> Presidente della Commissione Ambiente e Territorio della Regione Sicilia</w:t>
      </w:r>
      <w:r w:rsidR="00E00077">
        <w:rPr>
          <w:sz w:val="24"/>
          <w:szCs w:val="24"/>
        </w:rPr>
        <w:t>na.</w:t>
      </w:r>
    </w:p>
    <w:p w:rsidR="0043132B" w:rsidRPr="003C2116" w:rsidRDefault="0043132B" w:rsidP="0043132B">
      <w:pPr>
        <w:jc w:val="both"/>
        <w:rPr>
          <w:sz w:val="24"/>
          <w:szCs w:val="24"/>
        </w:rPr>
      </w:pPr>
      <w:r w:rsidRPr="003C2116">
        <w:rPr>
          <w:sz w:val="24"/>
          <w:szCs w:val="24"/>
        </w:rPr>
        <w:t>Il convegno sarà patrocinato dalla Regione Sicilia</w:t>
      </w:r>
      <w:r>
        <w:rPr>
          <w:sz w:val="24"/>
          <w:szCs w:val="24"/>
        </w:rPr>
        <w:t>na</w:t>
      </w:r>
      <w:r w:rsidRPr="003C2116">
        <w:rPr>
          <w:sz w:val="24"/>
          <w:szCs w:val="24"/>
        </w:rPr>
        <w:t xml:space="preserve"> (Assessorato Regionale Acqua e Rifiuti), dall’Ordine Nazionale dei Geologi (ONG) e dall’ALGI (Associazione Laboratori Geotecnici Italiani).</w:t>
      </w:r>
    </w:p>
    <w:p w:rsidR="00DE2F5B" w:rsidRDefault="00DE2F5B"/>
    <w:sectPr w:rsidR="00DE2F5B" w:rsidSect="0043132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14E" w:rsidRDefault="001E214E" w:rsidP="003D715D">
      <w:pPr>
        <w:spacing w:after="0" w:line="240" w:lineRule="auto"/>
      </w:pPr>
      <w:r>
        <w:separator/>
      </w:r>
    </w:p>
  </w:endnote>
  <w:endnote w:type="continuationSeparator" w:id="1">
    <w:p w:rsidR="001E214E" w:rsidRDefault="001E214E" w:rsidP="003D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5D" w:rsidRDefault="003D715D">
    <w:pPr>
      <w:pStyle w:val="Pidipagina"/>
      <w:jc w:val="center"/>
      <w:rPr>
        <w:color w:val="156082" w:themeColor="accent1"/>
      </w:rPr>
    </w:pPr>
    <w:r>
      <w:rPr>
        <w:color w:val="156082" w:themeColor="accent1"/>
      </w:rPr>
      <w:t>00144 Roma, Viale Pasteur n. 10</w:t>
    </w:r>
  </w:p>
  <w:p w:rsidR="003D715D" w:rsidRDefault="003D71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14E" w:rsidRDefault="001E214E" w:rsidP="003D715D">
      <w:pPr>
        <w:spacing w:after="0" w:line="240" w:lineRule="auto"/>
      </w:pPr>
      <w:r>
        <w:separator/>
      </w:r>
    </w:p>
  </w:footnote>
  <w:footnote w:type="continuationSeparator" w:id="1">
    <w:p w:rsidR="001E214E" w:rsidRDefault="001E214E" w:rsidP="003D71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3132B"/>
    <w:rsid w:val="000B510D"/>
    <w:rsid w:val="00143C85"/>
    <w:rsid w:val="001528C5"/>
    <w:rsid w:val="0019705C"/>
    <w:rsid w:val="001B6B81"/>
    <w:rsid w:val="001C65A9"/>
    <w:rsid w:val="001E1951"/>
    <w:rsid w:val="001E214E"/>
    <w:rsid w:val="00212E61"/>
    <w:rsid w:val="00216AF1"/>
    <w:rsid w:val="00291075"/>
    <w:rsid w:val="002A5613"/>
    <w:rsid w:val="002B51FF"/>
    <w:rsid w:val="002B7357"/>
    <w:rsid w:val="00304893"/>
    <w:rsid w:val="00335671"/>
    <w:rsid w:val="003836C8"/>
    <w:rsid w:val="00385B06"/>
    <w:rsid w:val="00397029"/>
    <w:rsid w:val="00397DA7"/>
    <w:rsid w:val="003D715D"/>
    <w:rsid w:val="003E6EFB"/>
    <w:rsid w:val="003E798D"/>
    <w:rsid w:val="0042276A"/>
    <w:rsid w:val="0043132B"/>
    <w:rsid w:val="004623F0"/>
    <w:rsid w:val="004964B6"/>
    <w:rsid w:val="004A753F"/>
    <w:rsid w:val="004B135F"/>
    <w:rsid w:val="0059053B"/>
    <w:rsid w:val="005C10E9"/>
    <w:rsid w:val="005C4D1A"/>
    <w:rsid w:val="006706B5"/>
    <w:rsid w:val="006E297C"/>
    <w:rsid w:val="0070477D"/>
    <w:rsid w:val="007B0D49"/>
    <w:rsid w:val="007B4951"/>
    <w:rsid w:val="00813991"/>
    <w:rsid w:val="00872742"/>
    <w:rsid w:val="008A1051"/>
    <w:rsid w:val="008D28F3"/>
    <w:rsid w:val="0091608D"/>
    <w:rsid w:val="00953CFB"/>
    <w:rsid w:val="00A61157"/>
    <w:rsid w:val="00A67D30"/>
    <w:rsid w:val="00A82058"/>
    <w:rsid w:val="00B204F1"/>
    <w:rsid w:val="00BB17C5"/>
    <w:rsid w:val="00BC57E7"/>
    <w:rsid w:val="00C06AFD"/>
    <w:rsid w:val="00C44C9B"/>
    <w:rsid w:val="00C5642D"/>
    <w:rsid w:val="00C84173"/>
    <w:rsid w:val="00C95B2D"/>
    <w:rsid w:val="00CF00FD"/>
    <w:rsid w:val="00D65B1D"/>
    <w:rsid w:val="00DA4228"/>
    <w:rsid w:val="00DE2F5B"/>
    <w:rsid w:val="00E00077"/>
    <w:rsid w:val="00E06D5C"/>
    <w:rsid w:val="00E126D9"/>
    <w:rsid w:val="00E837BC"/>
    <w:rsid w:val="00ED25EC"/>
    <w:rsid w:val="00EE09B9"/>
    <w:rsid w:val="00EF2128"/>
    <w:rsid w:val="00EF76E6"/>
    <w:rsid w:val="00F15150"/>
    <w:rsid w:val="00FB29D7"/>
    <w:rsid w:val="00FB7445"/>
    <w:rsid w:val="00FD5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32B"/>
  </w:style>
  <w:style w:type="paragraph" w:styleId="Titolo1">
    <w:name w:val="heading 1"/>
    <w:basedOn w:val="Normale"/>
    <w:next w:val="Normale"/>
    <w:link w:val="Titolo1Carattere"/>
    <w:uiPriority w:val="9"/>
    <w:qFormat/>
    <w:rsid w:val="004313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313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3132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3132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3132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3132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3132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3132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3132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132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3132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3132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3132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3132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3132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3132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3132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3132B"/>
    <w:rPr>
      <w:rFonts w:eastAsiaTheme="majorEastAsia" w:cstheme="majorBidi"/>
      <w:color w:val="272727" w:themeColor="text1" w:themeTint="D8"/>
    </w:rPr>
  </w:style>
  <w:style w:type="paragraph" w:styleId="Titolo">
    <w:name w:val="Title"/>
    <w:basedOn w:val="Normale"/>
    <w:next w:val="Normale"/>
    <w:link w:val="TitoloCarattere"/>
    <w:uiPriority w:val="10"/>
    <w:qFormat/>
    <w:rsid w:val="004313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3132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3132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3132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3132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3132B"/>
    <w:rPr>
      <w:i/>
      <w:iCs/>
      <w:color w:val="404040" w:themeColor="text1" w:themeTint="BF"/>
    </w:rPr>
  </w:style>
  <w:style w:type="paragraph" w:styleId="Paragrafoelenco">
    <w:name w:val="List Paragraph"/>
    <w:basedOn w:val="Normale"/>
    <w:uiPriority w:val="34"/>
    <w:qFormat/>
    <w:rsid w:val="0043132B"/>
    <w:pPr>
      <w:ind w:left="720"/>
      <w:contextualSpacing/>
    </w:pPr>
  </w:style>
  <w:style w:type="character" w:styleId="Enfasiintensa">
    <w:name w:val="Intense Emphasis"/>
    <w:basedOn w:val="Carpredefinitoparagrafo"/>
    <w:uiPriority w:val="21"/>
    <w:qFormat/>
    <w:rsid w:val="0043132B"/>
    <w:rPr>
      <w:i/>
      <w:iCs/>
      <w:color w:val="0F4761" w:themeColor="accent1" w:themeShade="BF"/>
    </w:rPr>
  </w:style>
  <w:style w:type="paragraph" w:styleId="Citazioneintensa">
    <w:name w:val="Intense Quote"/>
    <w:basedOn w:val="Normale"/>
    <w:next w:val="Normale"/>
    <w:link w:val="CitazioneintensaCarattere"/>
    <w:uiPriority w:val="30"/>
    <w:qFormat/>
    <w:rsid w:val="004313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3132B"/>
    <w:rPr>
      <w:i/>
      <w:iCs/>
      <w:color w:val="0F4761" w:themeColor="accent1" w:themeShade="BF"/>
    </w:rPr>
  </w:style>
  <w:style w:type="character" w:styleId="Riferimentointenso">
    <w:name w:val="Intense Reference"/>
    <w:basedOn w:val="Carpredefinitoparagrafo"/>
    <w:uiPriority w:val="32"/>
    <w:qFormat/>
    <w:rsid w:val="0043132B"/>
    <w:rPr>
      <w:b/>
      <w:bCs/>
      <w:smallCaps/>
      <w:color w:val="0F4761" w:themeColor="accent1" w:themeShade="BF"/>
      <w:spacing w:val="5"/>
    </w:rPr>
  </w:style>
  <w:style w:type="paragraph" w:styleId="Intestazione">
    <w:name w:val="header"/>
    <w:basedOn w:val="Normale"/>
    <w:link w:val="IntestazioneCarattere"/>
    <w:uiPriority w:val="99"/>
    <w:unhideWhenUsed/>
    <w:rsid w:val="003D71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715D"/>
  </w:style>
  <w:style w:type="paragraph" w:styleId="Pidipagina">
    <w:name w:val="footer"/>
    <w:basedOn w:val="Normale"/>
    <w:link w:val="PidipaginaCarattere"/>
    <w:uiPriority w:val="99"/>
    <w:unhideWhenUsed/>
    <w:rsid w:val="003D71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15D"/>
  </w:style>
  <w:style w:type="paragraph" w:styleId="Testofumetto">
    <w:name w:val="Balloon Text"/>
    <w:basedOn w:val="Normale"/>
    <w:link w:val="TestofumettoCarattere"/>
    <w:uiPriority w:val="99"/>
    <w:semiHidden/>
    <w:unhideWhenUsed/>
    <w:rsid w:val="00F151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Multineddu</dc:creator>
  <cp:lastModifiedBy>pc</cp:lastModifiedBy>
  <cp:revision>2</cp:revision>
  <cp:lastPrinted>2024-05-28T09:16:00Z</cp:lastPrinted>
  <dcterms:created xsi:type="dcterms:W3CDTF">2024-05-28T12:08:00Z</dcterms:created>
  <dcterms:modified xsi:type="dcterms:W3CDTF">2024-05-28T12:08:00Z</dcterms:modified>
</cp:coreProperties>
</file>