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12C15" w14:textId="500EBB10" w:rsidR="00205B58" w:rsidRPr="00B65BC8" w:rsidRDefault="00550D25">
      <w:pPr>
        <w:jc w:val="center"/>
        <w:rPr>
          <w:rFonts w:ascii="Arial" w:eastAsia="Arial" w:hAnsi="Arial" w:cs="Arial"/>
          <w:b/>
          <w:i/>
          <w:sz w:val="26"/>
          <w:szCs w:val="26"/>
          <w:lang w:val="en-US"/>
        </w:rPr>
      </w:pPr>
      <w:r w:rsidRPr="00B65BC8">
        <w:rPr>
          <w:rFonts w:ascii="Arial" w:eastAsia="Arial" w:hAnsi="Arial" w:cs="Arial"/>
          <w:b/>
          <w:i/>
          <w:sz w:val="26"/>
          <w:szCs w:val="26"/>
          <w:lang w:val="en-GB"/>
        </w:rPr>
        <w:t xml:space="preserve"> </w:t>
      </w:r>
      <w:r>
        <w:rPr>
          <w:noProof/>
        </w:rPr>
        <w:drawing>
          <wp:inline distT="0" distB="0" distL="0" distR="0" wp14:anchorId="2A50997F" wp14:editId="711D643E">
            <wp:extent cx="1134110" cy="1038860"/>
            <wp:effectExtent l="0" t="0" r="0" b="0"/>
            <wp:docPr id="1" name="image1.png" descr="cid:image001.png@01D03967.C69FCAC0"/>
            <wp:cNvGraphicFramePr/>
            <a:graphic xmlns:a="http://schemas.openxmlformats.org/drawingml/2006/main">
              <a:graphicData uri="http://schemas.openxmlformats.org/drawingml/2006/picture">
                <pic:pic xmlns:pic="http://schemas.openxmlformats.org/drawingml/2006/picture">
                  <pic:nvPicPr>
                    <pic:cNvPr id="0" name="image1.png" descr="cid:image001.png@01D03967.C69FCAC0"/>
                    <pic:cNvPicPr preferRelativeResize="0"/>
                  </pic:nvPicPr>
                  <pic:blipFill>
                    <a:blip r:embed="rId4"/>
                    <a:srcRect/>
                    <a:stretch>
                      <a:fillRect/>
                    </a:stretch>
                  </pic:blipFill>
                  <pic:spPr>
                    <a:xfrm>
                      <a:off x="0" y="0"/>
                      <a:ext cx="1134110" cy="1038860"/>
                    </a:xfrm>
                    <a:prstGeom prst="rect">
                      <a:avLst/>
                    </a:prstGeom>
                    <a:ln/>
                  </pic:spPr>
                </pic:pic>
              </a:graphicData>
            </a:graphic>
          </wp:inline>
        </w:drawing>
      </w:r>
      <w:r w:rsidR="00B65BC8">
        <w:rPr>
          <w:noProof/>
          <w:color w:val="000000"/>
          <w:sz w:val="27"/>
          <w:szCs w:val="27"/>
          <w:lang w:val="en-US"/>
        </w:rPr>
        <w:drawing>
          <wp:inline distT="0" distB="0" distL="0" distR="0" wp14:anchorId="2EFDB2E8" wp14:editId="0978B129">
            <wp:extent cx="1181735" cy="1047750"/>
            <wp:effectExtent l="0" t="0" r="18415" b="0"/>
            <wp:docPr id="633066947" name="Immagine 1" descr="cid1284333*image002.png@01DAC5B1.BE2A7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284333*image002.png@01DAC5B1.BE2A7DF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181735" cy="1047750"/>
                    </a:xfrm>
                    <a:prstGeom prst="rect">
                      <a:avLst/>
                    </a:prstGeom>
                    <a:noFill/>
                    <a:ln>
                      <a:noFill/>
                    </a:ln>
                  </pic:spPr>
                </pic:pic>
              </a:graphicData>
            </a:graphic>
          </wp:inline>
        </w:drawing>
      </w:r>
    </w:p>
    <w:p w14:paraId="0144DE53" w14:textId="77777777" w:rsidR="00205B58" w:rsidRPr="00B65BC8" w:rsidRDefault="00205B58">
      <w:pPr>
        <w:rPr>
          <w:color w:val="000000"/>
          <w:sz w:val="24"/>
          <w:szCs w:val="24"/>
          <w:lang w:val="en-GB"/>
        </w:rPr>
      </w:pPr>
    </w:p>
    <w:p w14:paraId="4A11CE93" w14:textId="77777777" w:rsidR="00205B58" w:rsidRPr="00B65BC8" w:rsidRDefault="00205B58">
      <w:pPr>
        <w:jc w:val="center"/>
        <w:rPr>
          <w:rFonts w:ascii="Arial" w:eastAsia="Arial" w:hAnsi="Arial" w:cs="Arial"/>
          <w:b/>
          <w:sz w:val="28"/>
          <w:szCs w:val="28"/>
          <w:lang w:val="en-GB"/>
        </w:rPr>
      </w:pPr>
    </w:p>
    <w:p w14:paraId="282EAEA1" w14:textId="77777777" w:rsidR="00205B58" w:rsidRPr="007D04B0" w:rsidRDefault="00550D25">
      <w:pPr>
        <w:jc w:val="center"/>
        <w:rPr>
          <w:rFonts w:ascii="Arial" w:eastAsia="Arial" w:hAnsi="Arial" w:cs="Arial"/>
          <w:b/>
          <w:sz w:val="28"/>
          <w:szCs w:val="28"/>
          <w:lang w:val="en-GB"/>
        </w:rPr>
      </w:pPr>
      <w:r w:rsidRPr="007D04B0">
        <w:rPr>
          <w:rFonts w:ascii="Arial" w:eastAsia="Arial" w:hAnsi="Arial" w:cs="Arial"/>
          <w:b/>
          <w:sz w:val="28"/>
          <w:szCs w:val="28"/>
          <w:lang w:val="en-GB"/>
        </w:rPr>
        <w:t xml:space="preserve">WRESTLEMANIA®, SUMMERSLAM® E ROYAL RUMBLE® </w:t>
      </w:r>
    </w:p>
    <w:p w14:paraId="21EE1189" w14:textId="77777777" w:rsidR="00205B58" w:rsidRDefault="00550D25">
      <w:pPr>
        <w:jc w:val="center"/>
        <w:rPr>
          <w:rFonts w:ascii="Arial" w:eastAsia="Arial" w:hAnsi="Arial" w:cs="Arial"/>
          <w:b/>
          <w:sz w:val="28"/>
          <w:szCs w:val="28"/>
        </w:rPr>
      </w:pPr>
      <w:r>
        <w:rPr>
          <w:rFonts w:ascii="Arial" w:eastAsia="Arial" w:hAnsi="Arial" w:cs="Arial"/>
          <w:b/>
          <w:sz w:val="28"/>
          <w:szCs w:val="28"/>
        </w:rPr>
        <w:t>A INDIANAPOLIS</w:t>
      </w:r>
    </w:p>
    <w:p w14:paraId="45236D57" w14:textId="77777777" w:rsidR="00205B58" w:rsidRDefault="00205B58">
      <w:pPr>
        <w:jc w:val="center"/>
        <w:rPr>
          <w:rFonts w:ascii="Arial" w:eastAsia="Arial" w:hAnsi="Arial" w:cs="Arial"/>
          <w:b/>
          <w:sz w:val="28"/>
          <w:szCs w:val="28"/>
        </w:rPr>
      </w:pPr>
    </w:p>
    <w:p w14:paraId="7B2681C3" w14:textId="77777777" w:rsidR="00205B58" w:rsidRDefault="00205B58">
      <w:pPr>
        <w:rPr>
          <w:i/>
          <w:sz w:val="24"/>
          <w:szCs w:val="24"/>
        </w:rPr>
      </w:pPr>
    </w:p>
    <w:p w14:paraId="0F4D09E8" w14:textId="75AC1730" w:rsidR="00205B58" w:rsidRDefault="00550D25" w:rsidP="00B65BC8">
      <w:pPr>
        <w:jc w:val="both"/>
        <w:rPr>
          <w:rFonts w:ascii="Arial" w:eastAsia="Arial" w:hAnsi="Arial" w:cs="Arial"/>
        </w:rPr>
      </w:pPr>
      <w:r>
        <w:rPr>
          <w:rFonts w:ascii="Arial" w:eastAsia="Arial" w:hAnsi="Arial" w:cs="Arial"/>
          <w:b/>
        </w:rPr>
        <w:t>2</w:t>
      </w:r>
      <w:r w:rsidR="00B65BC8">
        <w:rPr>
          <w:rFonts w:ascii="Arial" w:eastAsia="Arial" w:hAnsi="Arial" w:cs="Arial"/>
          <w:b/>
        </w:rPr>
        <w:t>5</w:t>
      </w:r>
      <w:r>
        <w:rPr>
          <w:rFonts w:ascii="Arial" w:eastAsia="Arial" w:hAnsi="Arial" w:cs="Arial"/>
          <w:b/>
        </w:rPr>
        <w:t xml:space="preserve"> giugno 2024</w:t>
      </w:r>
      <w:r>
        <w:rPr>
          <w:rFonts w:ascii="Arial" w:eastAsia="Arial" w:hAnsi="Arial" w:cs="Arial"/>
        </w:rPr>
        <w:t xml:space="preserve"> - La WWE, parte del TKO Group Holdings (NYSE: TKO), e l'Indiana Sports </w:t>
      </w:r>
      <w:proofErr w:type="spellStart"/>
      <w:r>
        <w:rPr>
          <w:rFonts w:ascii="Arial" w:eastAsia="Arial" w:hAnsi="Arial" w:cs="Arial"/>
        </w:rPr>
        <w:t>Corp</w:t>
      </w:r>
      <w:proofErr w:type="spellEnd"/>
      <w:r>
        <w:rPr>
          <w:rFonts w:ascii="Arial" w:eastAsia="Arial" w:hAnsi="Arial" w:cs="Arial"/>
        </w:rPr>
        <w:t xml:space="preserve"> hanno annunciato oggi una partnership unica nel suo genere che porterà a Indianapolis i tre più grandi eventi da stadio della WWE: </w:t>
      </w:r>
      <w:proofErr w:type="spellStart"/>
      <w:r>
        <w:rPr>
          <w:rFonts w:ascii="Arial" w:eastAsia="Arial" w:hAnsi="Arial" w:cs="Arial"/>
        </w:rPr>
        <w:t>WrestleMania</w:t>
      </w:r>
      <w:proofErr w:type="spellEnd"/>
      <w:r>
        <w:rPr>
          <w:rFonts w:ascii="Arial" w:eastAsia="Arial" w:hAnsi="Arial" w:cs="Arial"/>
        </w:rPr>
        <w:t xml:space="preserve">, SummerSlam e Royal Rumble. </w:t>
      </w:r>
    </w:p>
    <w:p w14:paraId="1981CAB2" w14:textId="77777777" w:rsidR="00205B58" w:rsidRDefault="00205B58" w:rsidP="00B65BC8">
      <w:pPr>
        <w:jc w:val="both"/>
        <w:rPr>
          <w:rFonts w:ascii="Arial" w:eastAsia="Arial" w:hAnsi="Arial" w:cs="Arial"/>
        </w:rPr>
      </w:pPr>
    </w:p>
    <w:p w14:paraId="2349D819" w14:textId="77777777" w:rsidR="00205B58" w:rsidRDefault="00550D25" w:rsidP="00B65BC8">
      <w:pPr>
        <w:jc w:val="both"/>
        <w:rPr>
          <w:rFonts w:ascii="Arial" w:eastAsia="Arial" w:hAnsi="Arial" w:cs="Arial"/>
        </w:rPr>
      </w:pPr>
      <w:r>
        <w:rPr>
          <w:rFonts w:ascii="Arial" w:eastAsia="Arial" w:hAnsi="Arial" w:cs="Arial"/>
        </w:rPr>
        <w:t xml:space="preserve">Iniziando con la Royal Rumble il 1° febbraio 2025, il Lucas Oil Stadium ospiterà tutti e tre i Premium Live Event, comprese le due serate di SummerSlam e </w:t>
      </w:r>
      <w:proofErr w:type="spellStart"/>
      <w:r>
        <w:rPr>
          <w:rFonts w:ascii="Arial" w:eastAsia="Arial" w:hAnsi="Arial" w:cs="Arial"/>
        </w:rPr>
        <w:t>WrestleMania</w:t>
      </w:r>
      <w:proofErr w:type="spellEnd"/>
      <w:r>
        <w:rPr>
          <w:rFonts w:ascii="Arial" w:eastAsia="Arial" w:hAnsi="Arial" w:cs="Arial"/>
        </w:rPr>
        <w:t xml:space="preserve"> negli anni futuri.</w:t>
      </w:r>
    </w:p>
    <w:p w14:paraId="62F3EADB" w14:textId="77777777" w:rsidR="00205B58" w:rsidRDefault="00205B58" w:rsidP="00B65BC8">
      <w:pPr>
        <w:jc w:val="both"/>
        <w:rPr>
          <w:rFonts w:ascii="Arial" w:eastAsia="Arial" w:hAnsi="Arial" w:cs="Arial"/>
        </w:rPr>
      </w:pPr>
    </w:p>
    <w:p w14:paraId="4285C11B" w14:textId="1A8FD15D" w:rsidR="00205B58" w:rsidRDefault="00550D25" w:rsidP="00B65BC8">
      <w:pPr>
        <w:jc w:val="both"/>
        <w:rPr>
          <w:rFonts w:ascii="Arial" w:eastAsia="Arial" w:hAnsi="Arial" w:cs="Arial"/>
        </w:rPr>
      </w:pPr>
      <w:r>
        <w:rPr>
          <w:rFonts w:ascii="Arial" w:eastAsia="Arial" w:hAnsi="Arial" w:cs="Arial"/>
        </w:rPr>
        <w:t xml:space="preserve">Inoltre, </w:t>
      </w:r>
      <w:proofErr w:type="spellStart"/>
      <w:r>
        <w:rPr>
          <w:rFonts w:ascii="Arial" w:eastAsia="Arial" w:hAnsi="Arial" w:cs="Arial"/>
        </w:rPr>
        <w:t>Raw</w:t>
      </w:r>
      <w:proofErr w:type="spellEnd"/>
      <w:r>
        <w:rPr>
          <w:rFonts w:ascii="Arial" w:eastAsia="Arial" w:hAnsi="Arial" w:cs="Arial"/>
        </w:rPr>
        <w:t>, SmackDown, NXT e gli eventi live della WWE saranno trasmessi da arene in tutto l'Indiana, tra cui Indianapolis, Fort Wayne ed Evansville</w:t>
      </w:r>
      <w:r w:rsidR="007D04B0" w:rsidRPr="007D04B0">
        <w:rPr>
          <w:rFonts w:ascii="Arial" w:eastAsia="Arial" w:hAnsi="Arial" w:cs="Arial"/>
        </w:rPr>
        <w:t>, per tutta la durata della partnership.</w:t>
      </w:r>
      <w:r>
        <w:rPr>
          <w:rFonts w:ascii="Arial" w:eastAsia="Arial" w:hAnsi="Arial" w:cs="Arial"/>
        </w:rPr>
        <w:t xml:space="preserve"> </w:t>
      </w:r>
    </w:p>
    <w:p w14:paraId="204DF1B7" w14:textId="77777777" w:rsidR="00205B58" w:rsidRDefault="00205B58" w:rsidP="00B65BC8">
      <w:pPr>
        <w:jc w:val="both"/>
        <w:rPr>
          <w:rFonts w:ascii="Arial" w:eastAsia="Arial" w:hAnsi="Arial" w:cs="Arial"/>
        </w:rPr>
      </w:pPr>
    </w:p>
    <w:p w14:paraId="693EC934" w14:textId="77777777" w:rsidR="00205B58" w:rsidRDefault="00550D25" w:rsidP="00B65BC8">
      <w:pPr>
        <w:jc w:val="both"/>
        <w:rPr>
          <w:rFonts w:ascii="Arial" w:eastAsia="Arial" w:hAnsi="Arial" w:cs="Arial"/>
        </w:rPr>
      </w:pPr>
      <w:r w:rsidRPr="007D04B0">
        <w:rPr>
          <w:rFonts w:ascii="Arial" w:eastAsia="Arial" w:hAnsi="Arial" w:cs="Arial"/>
          <w:i/>
          <w:iCs/>
        </w:rPr>
        <w:t>"Siamo entusiasti di portare questa partnership innovativa a Indianapolis e nel nostro Stato",</w:t>
      </w:r>
      <w:r>
        <w:rPr>
          <w:rFonts w:ascii="Arial" w:eastAsia="Arial" w:hAnsi="Arial" w:cs="Arial"/>
        </w:rPr>
        <w:t xml:space="preserve"> ha dichiarato Patrick </w:t>
      </w:r>
      <w:proofErr w:type="spellStart"/>
      <w:r>
        <w:rPr>
          <w:rFonts w:ascii="Arial" w:eastAsia="Arial" w:hAnsi="Arial" w:cs="Arial"/>
        </w:rPr>
        <w:t>Talty</w:t>
      </w:r>
      <w:proofErr w:type="spellEnd"/>
      <w:r>
        <w:rPr>
          <w:rFonts w:ascii="Arial" w:eastAsia="Arial" w:hAnsi="Arial" w:cs="Arial"/>
        </w:rPr>
        <w:t>, presidente di Indiana Sports Corp. "</w:t>
      </w:r>
      <w:r w:rsidRPr="007D04B0">
        <w:rPr>
          <w:rFonts w:ascii="Arial" w:eastAsia="Arial" w:hAnsi="Arial" w:cs="Arial"/>
          <w:i/>
          <w:iCs/>
        </w:rPr>
        <w:t>Per oltre quarant'anni, la strategia sportiva della nostra città ha portato milioni di visitatori e un'inestimabile quantità di ore di copertura mediatica per la costruzione del marchio internazionale.</w:t>
      </w:r>
      <w:r>
        <w:rPr>
          <w:rFonts w:ascii="Arial" w:eastAsia="Arial" w:hAnsi="Arial" w:cs="Arial"/>
        </w:rPr>
        <w:t xml:space="preserve"> </w:t>
      </w:r>
      <w:r w:rsidRPr="007D04B0">
        <w:rPr>
          <w:rFonts w:ascii="Arial" w:eastAsia="Arial" w:hAnsi="Arial" w:cs="Arial"/>
          <w:i/>
          <w:iCs/>
        </w:rPr>
        <w:t>Questa partnership con la WWE continua a portare avanti questa strategia in modi nuovi ed entusiasmanti.</w:t>
      </w:r>
      <w:r>
        <w:rPr>
          <w:rFonts w:ascii="Arial" w:eastAsia="Arial" w:hAnsi="Arial" w:cs="Arial"/>
        </w:rPr>
        <w:t xml:space="preserve"> </w:t>
      </w:r>
      <w:r w:rsidRPr="007D04B0">
        <w:rPr>
          <w:rFonts w:ascii="Arial" w:eastAsia="Arial" w:hAnsi="Arial" w:cs="Arial"/>
          <w:i/>
          <w:iCs/>
        </w:rPr>
        <w:t xml:space="preserve">Non vediamo l'ora di accogliere il WWE </w:t>
      </w:r>
      <w:proofErr w:type="spellStart"/>
      <w:r w:rsidRPr="007D04B0">
        <w:rPr>
          <w:rFonts w:ascii="Arial" w:eastAsia="Arial" w:hAnsi="Arial" w:cs="Arial"/>
          <w:i/>
          <w:iCs/>
        </w:rPr>
        <w:t>Universe</w:t>
      </w:r>
      <w:proofErr w:type="spellEnd"/>
      <w:r w:rsidRPr="007D04B0">
        <w:rPr>
          <w:rFonts w:ascii="Arial" w:eastAsia="Arial" w:hAnsi="Arial" w:cs="Arial"/>
          <w:i/>
          <w:iCs/>
        </w:rPr>
        <w:t xml:space="preserve"> nella nostra comunità e nel nostro Stato e di mostrare loro tutto ciò che Indy ha da offrire".</w:t>
      </w:r>
    </w:p>
    <w:p w14:paraId="28B9B3EC" w14:textId="77777777" w:rsidR="00205B58" w:rsidRDefault="00205B58" w:rsidP="00B65BC8">
      <w:pPr>
        <w:jc w:val="both"/>
        <w:rPr>
          <w:rFonts w:ascii="Arial" w:eastAsia="Arial" w:hAnsi="Arial" w:cs="Arial"/>
        </w:rPr>
      </w:pPr>
    </w:p>
    <w:p w14:paraId="77382B04" w14:textId="06691B46" w:rsidR="00205B58" w:rsidRPr="007D04B0" w:rsidRDefault="00550D25" w:rsidP="00B65BC8">
      <w:pPr>
        <w:jc w:val="both"/>
        <w:rPr>
          <w:rFonts w:ascii="Arial" w:eastAsia="Arial" w:hAnsi="Arial" w:cs="Arial"/>
          <w:i/>
          <w:iCs/>
        </w:rPr>
      </w:pPr>
      <w:r w:rsidRPr="007D04B0">
        <w:rPr>
          <w:rFonts w:ascii="Arial" w:eastAsia="Arial" w:hAnsi="Arial" w:cs="Arial"/>
          <w:i/>
          <w:iCs/>
        </w:rPr>
        <w:t xml:space="preserve">"Indianapolis è una città fantastica per i grandi eventi e siamo entusiasti di invitare </w:t>
      </w:r>
      <w:r w:rsidR="007D04B0" w:rsidRPr="007D04B0">
        <w:rPr>
          <w:rFonts w:ascii="Arial" w:eastAsia="Arial" w:hAnsi="Arial" w:cs="Arial"/>
          <w:i/>
          <w:iCs/>
        </w:rPr>
        <w:t xml:space="preserve">il WWE </w:t>
      </w:r>
      <w:proofErr w:type="spellStart"/>
      <w:r w:rsidR="007D04B0" w:rsidRPr="007D04B0">
        <w:rPr>
          <w:rFonts w:ascii="Arial" w:eastAsia="Arial" w:hAnsi="Arial" w:cs="Arial"/>
          <w:i/>
          <w:iCs/>
        </w:rPr>
        <w:t>Universe</w:t>
      </w:r>
      <w:proofErr w:type="spellEnd"/>
      <w:r w:rsidR="007D04B0" w:rsidRPr="007D04B0">
        <w:rPr>
          <w:rFonts w:ascii="Arial" w:eastAsia="Arial" w:hAnsi="Arial" w:cs="Arial"/>
          <w:i/>
          <w:iCs/>
        </w:rPr>
        <w:t xml:space="preserve"> </w:t>
      </w:r>
      <w:r w:rsidRPr="007D04B0">
        <w:rPr>
          <w:rFonts w:ascii="Arial" w:eastAsia="Arial" w:hAnsi="Arial" w:cs="Arial"/>
          <w:i/>
          <w:iCs/>
        </w:rPr>
        <w:t xml:space="preserve">al Lucas Oil Stadium per la Royal Rumble nel 2025 e per le future SummerSlam e </w:t>
      </w:r>
      <w:proofErr w:type="spellStart"/>
      <w:r w:rsidRPr="007D04B0">
        <w:rPr>
          <w:rFonts w:ascii="Arial" w:eastAsia="Arial" w:hAnsi="Arial" w:cs="Arial"/>
          <w:i/>
          <w:iCs/>
        </w:rPr>
        <w:t>WrestleMania</w:t>
      </w:r>
      <w:proofErr w:type="spellEnd"/>
      <w:r w:rsidRPr="007D04B0">
        <w:rPr>
          <w:rFonts w:ascii="Arial" w:eastAsia="Arial" w:hAnsi="Arial" w:cs="Arial"/>
          <w:i/>
          <w:iCs/>
        </w:rPr>
        <w:t>"</w:t>
      </w:r>
      <w:r w:rsidRPr="007D04B0">
        <w:rPr>
          <w:rFonts w:ascii="Arial" w:eastAsia="Arial" w:hAnsi="Arial" w:cs="Arial"/>
        </w:rPr>
        <w:t xml:space="preserve">, ha </w:t>
      </w:r>
      <w:r>
        <w:rPr>
          <w:rFonts w:ascii="Arial" w:eastAsia="Arial" w:hAnsi="Arial" w:cs="Arial"/>
        </w:rPr>
        <w:t xml:space="preserve">dichiarato Chris </w:t>
      </w:r>
      <w:proofErr w:type="spellStart"/>
      <w:r>
        <w:rPr>
          <w:rFonts w:ascii="Arial" w:eastAsia="Arial" w:hAnsi="Arial" w:cs="Arial"/>
        </w:rPr>
        <w:t>Legentil</w:t>
      </w:r>
      <w:proofErr w:type="spellEnd"/>
      <w:r>
        <w:rPr>
          <w:rFonts w:ascii="Arial" w:eastAsia="Arial" w:hAnsi="Arial" w:cs="Arial"/>
        </w:rPr>
        <w:t xml:space="preserve">, WWE EVP, Talent Relations &amp; Head of Communications della WWE. </w:t>
      </w:r>
      <w:r w:rsidRPr="007D04B0">
        <w:rPr>
          <w:rFonts w:ascii="Arial" w:eastAsia="Arial" w:hAnsi="Arial" w:cs="Arial"/>
          <w:i/>
          <w:iCs/>
        </w:rPr>
        <w:t xml:space="preserve">"Patrick e il team dell'Indiana Sports </w:t>
      </w:r>
      <w:proofErr w:type="spellStart"/>
      <w:r w:rsidRPr="007D04B0">
        <w:rPr>
          <w:rFonts w:ascii="Arial" w:eastAsia="Arial" w:hAnsi="Arial" w:cs="Arial"/>
          <w:i/>
          <w:iCs/>
        </w:rPr>
        <w:t>Corp</w:t>
      </w:r>
      <w:proofErr w:type="spellEnd"/>
      <w:r w:rsidRPr="007D04B0">
        <w:rPr>
          <w:rFonts w:ascii="Arial" w:eastAsia="Arial" w:hAnsi="Arial" w:cs="Arial"/>
          <w:i/>
          <w:iCs/>
        </w:rPr>
        <w:t xml:space="preserve"> hanno fatto un lavoro fenomenale per sostenere l'economia e il turismo locali e siamo orgogliosi di collaborare con loro per dare risalto al grande Stato dell'Indiana".</w:t>
      </w:r>
    </w:p>
    <w:p w14:paraId="40D720D4" w14:textId="77777777" w:rsidR="00205B58" w:rsidRDefault="00205B58" w:rsidP="00B65BC8">
      <w:pPr>
        <w:jc w:val="both"/>
        <w:rPr>
          <w:rFonts w:ascii="Arial" w:eastAsia="Arial" w:hAnsi="Arial" w:cs="Arial"/>
        </w:rPr>
      </w:pPr>
    </w:p>
    <w:p w14:paraId="18133FE8" w14:textId="28EC7E90" w:rsidR="00205B58" w:rsidRDefault="00550D25" w:rsidP="00B65BC8">
      <w:pPr>
        <w:jc w:val="both"/>
        <w:rPr>
          <w:rFonts w:ascii="Arial" w:eastAsia="Arial" w:hAnsi="Arial" w:cs="Arial"/>
        </w:rPr>
      </w:pPr>
      <w:r>
        <w:rPr>
          <w:rFonts w:ascii="Arial" w:eastAsia="Arial" w:hAnsi="Arial" w:cs="Arial"/>
        </w:rPr>
        <w:t xml:space="preserve">La WWE e l'Indiana Sports </w:t>
      </w:r>
      <w:proofErr w:type="spellStart"/>
      <w:r>
        <w:rPr>
          <w:rFonts w:ascii="Arial" w:eastAsia="Arial" w:hAnsi="Arial" w:cs="Arial"/>
        </w:rPr>
        <w:t>Corp</w:t>
      </w:r>
      <w:proofErr w:type="spellEnd"/>
      <w:r>
        <w:rPr>
          <w:rFonts w:ascii="Arial" w:eastAsia="Arial" w:hAnsi="Arial" w:cs="Arial"/>
        </w:rPr>
        <w:t xml:space="preserve"> lavoreranno anche con i partner della comunità in tutto lo stato per creare un programma che lascerà un impatto ben oltre i tre Premium Live Event. Ulteriori dettagli saranno annunciati in seguito. </w:t>
      </w:r>
    </w:p>
    <w:p w14:paraId="3587676C" w14:textId="77777777" w:rsidR="00205B58" w:rsidRDefault="00205B58" w:rsidP="00B65BC8">
      <w:pPr>
        <w:jc w:val="both"/>
        <w:rPr>
          <w:rFonts w:ascii="Arial" w:eastAsia="Arial" w:hAnsi="Arial" w:cs="Arial"/>
        </w:rPr>
      </w:pPr>
    </w:p>
    <w:p w14:paraId="2697604B" w14:textId="77777777" w:rsidR="00205B58" w:rsidRDefault="00550D25" w:rsidP="00B65BC8">
      <w:pPr>
        <w:jc w:val="both"/>
        <w:rPr>
          <w:rFonts w:ascii="Arial" w:eastAsia="Arial" w:hAnsi="Arial" w:cs="Arial"/>
        </w:rPr>
      </w:pPr>
      <w:proofErr w:type="spellStart"/>
      <w:r>
        <w:rPr>
          <w:rFonts w:ascii="Arial" w:eastAsia="Arial" w:hAnsi="Arial" w:cs="Arial"/>
        </w:rPr>
        <w:t>WrestleMania</w:t>
      </w:r>
      <w:proofErr w:type="spellEnd"/>
      <w:r>
        <w:rPr>
          <w:rFonts w:ascii="Arial" w:eastAsia="Arial" w:hAnsi="Arial" w:cs="Arial"/>
        </w:rPr>
        <w:t xml:space="preserve">, SummerSlam e Royal Rumble hanno un impatto economico combinato di oltre 300 milioni di dollari, poiché gli eventi portano nella città ospitante centinaia di migliaia di persone provenienti da tutti gli Stati Uniti e da decine di Paesi del mondo. Ad oggi, nel 2024, </w:t>
      </w:r>
      <w:proofErr w:type="spellStart"/>
      <w:r>
        <w:rPr>
          <w:rFonts w:ascii="Arial" w:eastAsia="Arial" w:hAnsi="Arial" w:cs="Arial"/>
        </w:rPr>
        <w:t>WrestleMania</w:t>
      </w:r>
      <w:proofErr w:type="spellEnd"/>
      <w:r>
        <w:rPr>
          <w:rFonts w:ascii="Arial" w:eastAsia="Arial" w:hAnsi="Arial" w:cs="Arial"/>
        </w:rPr>
        <w:t xml:space="preserve"> e Royal Rumble hanno stabilito i record di sempre della WWE in termini di spettatori, incassi, sponsorizzazioni, merchandising e social media. </w:t>
      </w:r>
    </w:p>
    <w:p w14:paraId="1855F0B8" w14:textId="77777777" w:rsidR="00205B58" w:rsidRDefault="00205B58" w:rsidP="00B65BC8">
      <w:pPr>
        <w:jc w:val="both"/>
        <w:rPr>
          <w:rFonts w:ascii="Arial" w:eastAsia="Arial" w:hAnsi="Arial" w:cs="Arial"/>
        </w:rPr>
      </w:pPr>
    </w:p>
    <w:p w14:paraId="340083A8" w14:textId="77777777" w:rsidR="00205B58" w:rsidRDefault="00550D25" w:rsidP="00B65BC8">
      <w:pPr>
        <w:jc w:val="both"/>
        <w:rPr>
          <w:rFonts w:ascii="Arial" w:eastAsia="Arial" w:hAnsi="Arial" w:cs="Arial"/>
        </w:rPr>
      </w:pPr>
      <w:r>
        <w:rPr>
          <w:rFonts w:ascii="Arial" w:eastAsia="Arial" w:hAnsi="Arial" w:cs="Arial"/>
        </w:rPr>
        <w:t xml:space="preserve"> </w:t>
      </w:r>
    </w:p>
    <w:p w14:paraId="12C7A272" w14:textId="77777777" w:rsidR="00205B58" w:rsidRDefault="00205B58" w:rsidP="00B65BC8">
      <w:pPr>
        <w:jc w:val="both"/>
        <w:rPr>
          <w:rFonts w:ascii="Arial" w:eastAsia="Arial" w:hAnsi="Arial" w:cs="Arial"/>
        </w:rPr>
      </w:pPr>
    </w:p>
    <w:p w14:paraId="0FAF9DCC" w14:textId="77777777" w:rsidR="00205B58" w:rsidRDefault="00550D25" w:rsidP="00B65BC8">
      <w:pPr>
        <w:jc w:val="both"/>
        <w:rPr>
          <w:rFonts w:ascii="Arial" w:eastAsia="Arial" w:hAnsi="Arial" w:cs="Arial"/>
        </w:rPr>
      </w:pPr>
      <w:r>
        <w:rPr>
          <w:rFonts w:ascii="Arial" w:eastAsia="Arial" w:hAnsi="Arial" w:cs="Arial"/>
        </w:rPr>
        <w:lastRenderedPageBreak/>
        <w:t xml:space="preserve">Dalla sua nascita nel 1979, Indiana Sports </w:t>
      </w:r>
      <w:proofErr w:type="spellStart"/>
      <w:r>
        <w:rPr>
          <w:rFonts w:ascii="Arial" w:eastAsia="Arial" w:hAnsi="Arial" w:cs="Arial"/>
        </w:rPr>
        <w:t>Corp</w:t>
      </w:r>
      <w:proofErr w:type="spellEnd"/>
      <w:r>
        <w:rPr>
          <w:rFonts w:ascii="Arial" w:eastAsia="Arial" w:hAnsi="Arial" w:cs="Arial"/>
        </w:rPr>
        <w:t xml:space="preserve"> ha ospitato più di 500 eventi sportivi nazionali e internazionali, tra cui il Super Bowl XLVI, i College Football Playoff National Championship, le </w:t>
      </w:r>
      <w:proofErr w:type="spellStart"/>
      <w:r>
        <w:rPr>
          <w:rFonts w:ascii="Arial" w:eastAsia="Arial" w:hAnsi="Arial" w:cs="Arial"/>
        </w:rPr>
        <w:t>Final</w:t>
      </w:r>
      <w:proofErr w:type="spellEnd"/>
      <w:r>
        <w:rPr>
          <w:rFonts w:ascii="Arial" w:eastAsia="Arial" w:hAnsi="Arial" w:cs="Arial"/>
        </w:rPr>
        <w:t xml:space="preserve"> </w:t>
      </w:r>
      <w:proofErr w:type="spellStart"/>
      <w:r>
        <w:rPr>
          <w:rFonts w:ascii="Arial" w:eastAsia="Arial" w:hAnsi="Arial" w:cs="Arial"/>
        </w:rPr>
        <w:t>Four</w:t>
      </w:r>
      <w:proofErr w:type="spellEnd"/>
      <w:r>
        <w:rPr>
          <w:rFonts w:ascii="Arial" w:eastAsia="Arial" w:hAnsi="Arial" w:cs="Arial"/>
        </w:rPr>
        <w:t xml:space="preserve"> NCAA maschili e femminili e 11 partite del campionato di football della Big Ten. In totale, questi eventi hanno generato una spesa diretta di oltre 4 miliardi di dollari nella comunità. </w:t>
      </w:r>
    </w:p>
    <w:p w14:paraId="5F455F4B" w14:textId="77777777" w:rsidR="00205B58" w:rsidRDefault="00205B58" w:rsidP="00B65BC8">
      <w:pPr>
        <w:jc w:val="both"/>
        <w:rPr>
          <w:rFonts w:ascii="Arial" w:eastAsia="Arial" w:hAnsi="Arial" w:cs="Arial"/>
        </w:rPr>
      </w:pPr>
    </w:p>
    <w:p w14:paraId="0365A554" w14:textId="77777777" w:rsidR="00205B58" w:rsidRDefault="00550D25" w:rsidP="00B65BC8">
      <w:pPr>
        <w:jc w:val="both"/>
        <w:rPr>
          <w:rFonts w:ascii="Arial" w:eastAsia="Arial" w:hAnsi="Arial" w:cs="Arial"/>
        </w:rPr>
      </w:pPr>
      <w:r>
        <w:rPr>
          <w:rFonts w:ascii="Arial" w:eastAsia="Arial" w:hAnsi="Arial" w:cs="Arial"/>
        </w:rPr>
        <w:t>La programmazione della WWE viene trasmessa in circa 165 paesi in 25 lingue. Sui social media, la WWE ha più di 365 milioni di follower, fa tendenza su X per 52 settimane all'anno, ha più di 100 milioni di abbonati su YouTube e ha più follower su TikTok di qualsiasi altra lega sportiva statunitense.</w:t>
      </w:r>
    </w:p>
    <w:p w14:paraId="6D843C43" w14:textId="77777777" w:rsidR="00205B58" w:rsidRDefault="00205B58" w:rsidP="00B65BC8">
      <w:pPr>
        <w:jc w:val="both"/>
        <w:rPr>
          <w:rFonts w:ascii="Arial" w:eastAsia="Arial" w:hAnsi="Arial" w:cs="Arial"/>
        </w:rPr>
      </w:pPr>
    </w:p>
    <w:p w14:paraId="0508D1C0" w14:textId="77777777" w:rsidR="00205B58" w:rsidRDefault="00550D25" w:rsidP="00B65BC8">
      <w:pPr>
        <w:jc w:val="both"/>
        <w:rPr>
          <w:rFonts w:ascii="Arial" w:eastAsia="Arial" w:hAnsi="Arial" w:cs="Arial"/>
        </w:rPr>
      </w:pPr>
      <w:r>
        <w:rPr>
          <w:rFonts w:ascii="Arial" w:eastAsia="Arial" w:hAnsi="Arial" w:cs="Arial"/>
        </w:rPr>
        <w:t xml:space="preserve">I </w:t>
      </w:r>
      <w:proofErr w:type="spellStart"/>
      <w:r>
        <w:rPr>
          <w:rFonts w:ascii="Arial" w:eastAsia="Arial" w:hAnsi="Arial" w:cs="Arial"/>
        </w:rPr>
        <w:t>Priority</w:t>
      </w:r>
      <w:proofErr w:type="spellEnd"/>
      <w:r>
        <w:rPr>
          <w:rFonts w:ascii="Arial" w:eastAsia="Arial" w:hAnsi="Arial" w:cs="Arial"/>
        </w:rPr>
        <w:t xml:space="preserve"> Pass per la Royal Rumble 2025 saranno presto disponibili presso On Location e daranno ai fan la possibilità di essere a bordo ring per ogni momento esaltante, compresi posti a sedere premium, ospitalità </w:t>
      </w:r>
      <w:proofErr w:type="spellStart"/>
      <w:r>
        <w:rPr>
          <w:rFonts w:ascii="Arial" w:eastAsia="Arial" w:hAnsi="Arial" w:cs="Arial"/>
        </w:rPr>
        <w:t>pre</w:t>
      </w:r>
      <w:proofErr w:type="spellEnd"/>
      <w:r>
        <w:rPr>
          <w:rFonts w:ascii="Arial" w:eastAsia="Arial" w:hAnsi="Arial" w:cs="Arial"/>
        </w:rPr>
        <w:t xml:space="preserve">-show con apparizioni di Superstar WWE, opportunità di foto a bordo ring e molto altro ancora. Per effettuare un deposito o registrarsi per ottenere l'accesso esclusivo alla prevendita, visitare il sito </w:t>
      </w:r>
      <w:hyperlink r:id="rId7">
        <w:r>
          <w:rPr>
            <w:rFonts w:ascii="Arial" w:eastAsia="Arial" w:hAnsi="Arial" w:cs="Arial"/>
            <w:color w:val="1155CC"/>
            <w:u w:val="single"/>
          </w:rPr>
          <w:t>https://onlocationexp.com/royalrumble</w:t>
        </w:r>
      </w:hyperlink>
      <w:r>
        <w:rPr>
          <w:rFonts w:ascii="Arial" w:eastAsia="Arial" w:hAnsi="Arial" w:cs="Arial"/>
        </w:rPr>
        <w:t>.</w:t>
      </w:r>
    </w:p>
    <w:p w14:paraId="3E636C85" w14:textId="77777777" w:rsidR="00205B58" w:rsidRDefault="00205B58" w:rsidP="00B65BC8">
      <w:pPr>
        <w:jc w:val="both"/>
        <w:rPr>
          <w:rFonts w:ascii="Arial" w:eastAsia="Arial" w:hAnsi="Arial" w:cs="Arial"/>
        </w:rPr>
      </w:pPr>
    </w:p>
    <w:p w14:paraId="074705E2" w14:textId="77777777" w:rsidR="00205B58" w:rsidRDefault="00550D25" w:rsidP="00B65BC8">
      <w:pPr>
        <w:jc w:val="both"/>
        <w:rPr>
          <w:rFonts w:ascii="Arial" w:eastAsia="Arial" w:hAnsi="Arial" w:cs="Arial"/>
        </w:rPr>
      </w:pPr>
      <w:r>
        <w:rPr>
          <w:rFonts w:ascii="Arial" w:eastAsia="Arial" w:hAnsi="Arial" w:cs="Arial"/>
        </w:rPr>
        <w:t xml:space="preserve">Prima della data di vendita generale della Royal Rumble 2025, che sarà annunciata successivamente, i fan possono registrarsi ora per ricevere un'offerta esclusiva di prevendita visitando il sito </w:t>
      </w:r>
      <w:hyperlink r:id="rId8">
        <w:r>
          <w:rPr>
            <w:rFonts w:ascii="Arial" w:eastAsia="Arial" w:hAnsi="Arial" w:cs="Arial"/>
            <w:color w:val="1155CC"/>
            <w:u w:val="single"/>
          </w:rPr>
          <w:t>https://www.wwe.com/royalrumble-2025-presale</w:t>
        </w:r>
      </w:hyperlink>
      <w:r>
        <w:rPr>
          <w:rFonts w:ascii="Arial" w:eastAsia="Arial" w:hAnsi="Arial" w:cs="Arial"/>
        </w:rPr>
        <w:t>.</w:t>
      </w:r>
    </w:p>
    <w:p w14:paraId="4AB9613A" w14:textId="77777777" w:rsidR="00205B58" w:rsidRDefault="00205B58" w:rsidP="00B65BC8">
      <w:pPr>
        <w:jc w:val="both"/>
        <w:rPr>
          <w:rFonts w:ascii="Arial" w:eastAsia="Arial" w:hAnsi="Arial" w:cs="Arial"/>
        </w:rPr>
      </w:pPr>
    </w:p>
    <w:p w14:paraId="6776C6EE" w14:textId="77777777" w:rsidR="00205B58" w:rsidRDefault="00205B58">
      <w:pPr>
        <w:rPr>
          <w:rFonts w:ascii="Arial" w:eastAsia="Arial" w:hAnsi="Arial" w:cs="Arial"/>
        </w:rPr>
      </w:pPr>
    </w:p>
    <w:p w14:paraId="52BA7B24" w14:textId="77777777" w:rsidR="00205B58" w:rsidRDefault="00205B58">
      <w:pPr>
        <w:rPr>
          <w:rFonts w:ascii="Arial" w:eastAsia="Arial" w:hAnsi="Arial" w:cs="Arial"/>
          <w:sz w:val="18"/>
          <w:szCs w:val="18"/>
        </w:rPr>
      </w:pPr>
    </w:p>
    <w:p w14:paraId="5712F662" w14:textId="77777777" w:rsidR="00205B58" w:rsidRDefault="00550D25">
      <w:pPr>
        <w:rPr>
          <w:rFonts w:ascii="Arial" w:eastAsia="Arial" w:hAnsi="Arial" w:cs="Arial"/>
          <w:b/>
          <w:sz w:val="18"/>
          <w:szCs w:val="18"/>
          <w:u w:val="single"/>
        </w:rPr>
      </w:pPr>
      <w:r>
        <w:rPr>
          <w:rFonts w:ascii="Arial" w:eastAsia="Arial" w:hAnsi="Arial" w:cs="Arial"/>
          <w:b/>
          <w:sz w:val="18"/>
          <w:szCs w:val="18"/>
          <w:u w:val="single"/>
        </w:rPr>
        <w:t>A proposito di WWE</w:t>
      </w:r>
    </w:p>
    <w:p w14:paraId="0D82F36F" w14:textId="77777777" w:rsidR="00205B58" w:rsidRDefault="00550D25">
      <w:pPr>
        <w:shd w:val="clear" w:color="auto" w:fill="FFFFFF"/>
        <w:ind w:right="560"/>
        <w:jc w:val="both"/>
        <w:rPr>
          <w:rFonts w:ascii="Arial" w:eastAsia="Arial" w:hAnsi="Arial" w:cs="Arial"/>
          <w:sz w:val="18"/>
          <w:szCs w:val="18"/>
        </w:rPr>
      </w:pPr>
      <w:r>
        <w:rPr>
          <w:rFonts w:ascii="Arial" w:eastAsia="Arial" w:hAnsi="Arial" w:cs="Arial"/>
          <w:sz w:val="18"/>
          <w:szCs w:val="18"/>
        </w:rPr>
        <w:t xml:space="preserve">WWE, parte di TKO Group Holdings (NYSE: TKO), è un'organizzazione di media integrati e leader mondiale riconosciuto nell'intrattenimento sportivo. L'azienda è costituita da un portafoglio di attività che creano e distribuiscono contenuti originali per 52 settimane all'anno a un pubblico globale. La WWE è impegnata in un intrattenimento adatto alle famiglie attraverso la sua programmazione televisiva, i Premium Live Event, media digitali e piattaforme editoriali. La programmazione TV-PG della WWE è visibile in oltre 1 miliardo di case in tutto il mondo in 25 lingue attraverso partner di distribuzione di livello mondiale, tra cui </w:t>
      </w:r>
      <w:proofErr w:type="spellStart"/>
      <w:r>
        <w:rPr>
          <w:rFonts w:ascii="Arial" w:eastAsia="Arial" w:hAnsi="Arial" w:cs="Arial"/>
          <w:sz w:val="18"/>
          <w:szCs w:val="18"/>
        </w:rPr>
        <w:t>NBCUniversal</w:t>
      </w:r>
      <w:proofErr w:type="spellEnd"/>
      <w:r>
        <w:rPr>
          <w:rFonts w:ascii="Arial" w:eastAsia="Arial" w:hAnsi="Arial" w:cs="Arial"/>
          <w:sz w:val="18"/>
          <w:szCs w:val="18"/>
        </w:rPr>
        <w:t xml:space="preserve">, FOX Sports, TNT Sport, Sony India e Rogers. Il pluripremiato WWE Network comprende tutti i Premium Live Event, la programmazione settimanale e un'enorme quantità di contenuti, con una vasta libreria di video-on-demand, ed è attualmente disponibile in circa 165 Paesi. Negli Stati Uniti, il servizio di streaming di </w:t>
      </w:r>
      <w:proofErr w:type="spellStart"/>
      <w:r>
        <w:rPr>
          <w:rFonts w:ascii="Arial" w:eastAsia="Arial" w:hAnsi="Arial" w:cs="Arial"/>
          <w:sz w:val="18"/>
          <w:szCs w:val="18"/>
        </w:rPr>
        <w:t>NBCUniversal</w:t>
      </w:r>
      <w:proofErr w:type="spellEnd"/>
      <w:r>
        <w:rPr>
          <w:rFonts w:ascii="Arial" w:eastAsia="Arial" w:hAnsi="Arial" w:cs="Arial"/>
          <w:sz w:val="18"/>
          <w:szCs w:val="18"/>
        </w:rPr>
        <w:t xml:space="preserve">, Peacock, è la sede esclusiva del WWE Network. Ulteriori informazioni sulla WWE sono disponibili su wwe.com e corporate.wwe.com. </w:t>
      </w:r>
    </w:p>
    <w:p w14:paraId="73C19707" w14:textId="77777777" w:rsidR="00205B58" w:rsidRDefault="00205B58">
      <w:pPr>
        <w:shd w:val="clear" w:color="auto" w:fill="FFFFFF"/>
        <w:ind w:right="560"/>
        <w:jc w:val="both"/>
        <w:rPr>
          <w:rFonts w:ascii="Arial" w:eastAsia="Arial" w:hAnsi="Arial" w:cs="Arial"/>
          <w:sz w:val="18"/>
          <w:szCs w:val="18"/>
        </w:rPr>
      </w:pPr>
    </w:p>
    <w:p w14:paraId="64CBE01A" w14:textId="77777777" w:rsidR="00205B58" w:rsidRDefault="00550D25">
      <w:pPr>
        <w:shd w:val="clear" w:color="auto" w:fill="FFFFFF"/>
        <w:ind w:right="560"/>
        <w:jc w:val="both"/>
        <w:rPr>
          <w:rFonts w:ascii="Arial" w:eastAsia="Arial" w:hAnsi="Arial" w:cs="Arial"/>
          <w:b/>
          <w:sz w:val="18"/>
          <w:szCs w:val="18"/>
          <w:u w:val="single"/>
        </w:rPr>
      </w:pPr>
      <w:r>
        <w:rPr>
          <w:rFonts w:ascii="Arial" w:eastAsia="Arial" w:hAnsi="Arial" w:cs="Arial"/>
          <w:b/>
          <w:sz w:val="18"/>
          <w:szCs w:val="18"/>
          <w:u w:val="single"/>
        </w:rPr>
        <w:t xml:space="preserve">A proposito di Indiana Sports </w:t>
      </w:r>
      <w:proofErr w:type="spellStart"/>
      <w:r>
        <w:rPr>
          <w:rFonts w:ascii="Arial" w:eastAsia="Arial" w:hAnsi="Arial" w:cs="Arial"/>
          <w:b/>
          <w:sz w:val="18"/>
          <w:szCs w:val="18"/>
          <w:u w:val="single"/>
        </w:rPr>
        <w:t>Corp</w:t>
      </w:r>
      <w:proofErr w:type="spellEnd"/>
      <w:r>
        <w:rPr>
          <w:rFonts w:ascii="Arial" w:eastAsia="Arial" w:hAnsi="Arial" w:cs="Arial"/>
          <w:b/>
          <w:sz w:val="18"/>
          <w:szCs w:val="18"/>
          <w:u w:val="single"/>
        </w:rPr>
        <w:t xml:space="preserve"> </w:t>
      </w:r>
    </w:p>
    <w:p w14:paraId="7C612952" w14:textId="77777777" w:rsidR="00205B58" w:rsidRDefault="00550D25">
      <w:pPr>
        <w:shd w:val="clear" w:color="auto" w:fill="FFFFFF"/>
        <w:ind w:right="560"/>
        <w:jc w:val="both"/>
        <w:rPr>
          <w:rFonts w:ascii="Arial" w:eastAsia="Arial" w:hAnsi="Arial" w:cs="Arial"/>
          <w:sz w:val="18"/>
          <w:szCs w:val="18"/>
        </w:rPr>
      </w:pPr>
      <w:r>
        <w:rPr>
          <w:rFonts w:ascii="Arial" w:eastAsia="Arial" w:hAnsi="Arial" w:cs="Arial"/>
          <w:sz w:val="18"/>
          <w:szCs w:val="18"/>
        </w:rPr>
        <w:t xml:space="preserve">Fondata nel 1979 come prima commissione sportiva della nazione, l'Indiana Sports </w:t>
      </w:r>
      <w:proofErr w:type="spellStart"/>
      <w:r>
        <w:rPr>
          <w:rFonts w:ascii="Arial" w:eastAsia="Arial" w:hAnsi="Arial" w:cs="Arial"/>
          <w:sz w:val="18"/>
          <w:szCs w:val="18"/>
        </w:rPr>
        <w:t>Corp</w:t>
      </w:r>
      <w:proofErr w:type="spellEnd"/>
      <w:r>
        <w:rPr>
          <w:rFonts w:ascii="Arial" w:eastAsia="Arial" w:hAnsi="Arial" w:cs="Arial"/>
          <w:sz w:val="18"/>
          <w:szCs w:val="18"/>
        </w:rPr>
        <w:t xml:space="preserve"> è un'organizzazione senza scopo di lucro che si occupa di portare in Indiana eventi sportivi di primo piano per promuovere la vitalità economica, favorire una comunità vivace con orgoglio civico e attirare l'attenzione dei media. Grazie a ciò, l'Indiana Sports </w:t>
      </w:r>
      <w:proofErr w:type="spellStart"/>
      <w:r>
        <w:rPr>
          <w:rFonts w:ascii="Arial" w:eastAsia="Arial" w:hAnsi="Arial" w:cs="Arial"/>
          <w:sz w:val="18"/>
          <w:szCs w:val="18"/>
        </w:rPr>
        <w:t>Corp</w:t>
      </w:r>
      <w:proofErr w:type="spellEnd"/>
      <w:r>
        <w:rPr>
          <w:rFonts w:ascii="Arial" w:eastAsia="Arial" w:hAnsi="Arial" w:cs="Arial"/>
          <w:sz w:val="18"/>
          <w:szCs w:val="18"/>
        </w:rPr>
        <w:t xml:space="preserve"> è in grado di offrire ai giovani della comunità opportunità positive legate allo sport. Per ulteriori informazioni, visitare il sito IndianaSportsCorp.org.</w:t>
      </w:r>
    </w:p>
    <w:p w14:paraId="367B33DD" w14:textId="77777777" w:rsidR="00205B58" w:rsidRDefault="00205B58">
      <w:pPr>
        <w:shd w:val="clear" w:color="auto" w:fill="FFFFFF"/>
        <w:ind w:right="560"/>
        <w:jc w:val="both"/>
        <w:rPr>
          <w:rFonts w:ascii="Arial" w:eastAsia="Arial" w:hAnsi="Arial" w:cs="Arial"/>
          <w:sz w:val="18"/>
          <w:szCs w:val="18"/>
        </w:rPr>
      </w:pPr>
    </w:p>
    <w:p w14:paraId="2F816F8A" w14:textId="77777777" w:rsidR="00205B58" w:rsidRDefault="00550D25">
      <w:pPr>
        <w:shd w:val="clear" w:color="auto" w:fill="FFFFFF"/>
        <w:ind w:right="560"/>
        <w:jc w:val="both"/>
        <w:rPr>
          <w:rFonts w:ascii="Arial" w:eastAsia="Arial" w:hAnsi="Arial" w:cs="Arial"/>
          <w:sz w:val="18"/>
          <w:szCs w:val="18"/>
        </w:rPr>
      </w:pPr>
      <w:r>
        <w:rPr>
          <w:rFonts w:ascii="Arial" w:eastAsia="Arial" w:hAnsi="Arial" w:cs="Arial"/>
          <w:sz w:val="18"/>
          <w:szCs w:val="18"/>
        </w:rPr>
        <w:t xml:space="preserve"> </w:t>
      </w:r>
    </w:p>
    <w:p w14:paraId="13A0DB33" w14:textId="77777777" w:rsidR="00205B58" w:rsidRDefault="00550D25">
      <w:pPr>
        <w:shd w:val="clear" w:color="auto" w:fill="FFFFFF"/>
        <w:ind w:right="560"/>
        <w:jc w:val="both"/>
        <w:rPr>
          <w:rFonts w:ascii="Arial" w:eastAsia="Arial" w:hAnsi="Arial" w:cs="Arial"/>
          <w:b/>
          <w:sz w:val="18"/>
          <w:szCs w:val="18"/>
          <w:u w:val="single"/>
        </w:rPr>
      </w:pPr>
      <w:r>
        <w:rPr>
          <w:rFonts w:ascii="Arial" w:eastAsia="Arial" w:hAnsi="Arial" w:cs="Arial"/>
          <w:b/>
          <w:sz w:val="18"/>
          <w:szCs w:val="18"/>
          <w:u w:val="single"/>
        </w:rPr>
        <w:t>A proposito di TKO</w:t>
      </w:r>
    </w:p>
    <w:p w14:paraId="1D05F3BE" w14:textId="77777777" w:rsidR="00205B58" w:rsidRDefault="00550D25">
      <w:pPr>
        <w:shd w:val="clear" w:color="auto" w:fill="FFFFFF"/>
        <w:ind w:right="560"/>
        <w:jc w:val="both"/>
        <w:rPr>
          <w:rFonts w:ascii="Arial" w:eastAsia="Arial" w:hAnsi="Arial" w:cs="Arial"/>
          <w:sz w:val="18"/>
          <w:szCs w:val="18"/>
        </w:rPr>
      </w:pPr>
      <w:r>
        <w:rPr>
          <w:rFonts w:ascii="Arial" w:eastAsia="Arial" w:hAnsi="Arial" w:cs="Arial"/>
          <w:sz w:val="18"/>
          <w:szCs w:val="18"/>
        </w:rPr>
        <w:t xml:space="preserve">TKO Group Holdings, Inc. (NYSE: TKO) è una società di sport e intrattenimento di alto livello che comprende UFC, la più importante organizzazione di arti marziali miste del mondo, e WWE, un'organizzazione mediatica integrata e leader mondiale riconosciuto nell'intrattenimento sportivo. Insieme, le nostre organizzazioni raggiungono più di 1 miliardo di famiglie televisive in circa 170 Paesi, e organizziamo più di 350 eventi dal vivo tutto l'anno, attirando oltre un milione di fan. TKO è di proprietà di </w:t>
      </w:r>
      <w:proofErr w:type="spellStart"/>
      <w:r>
        <w:rPr>
          <w:rFonts w:ascii="Arial" w:eastAsia="Arial" w:hAnsi="Arial" w:cs="Arial"/>
          <w:sz w:val="18"/>
          <w:szCs w:val="18"/>
        </w:rPr>
        <w:t>Endeavor</w:t>
      </w:r>
      <w:proofErr w:type="spellEnd"/>
      <w:r>
        <w:rPr>
          <w:rFonts w:ascii="Arial" w:eastAsia="Arial" w:hAnsi="Arial" w:cs="Arial"/>
          <w:sz w:val="18"/>
          <w:szCs w:val="18"/>
        </w:rPr>
        <w:t xml:space="preserve"> Group Holdings, Inc. (NYSE: EDR), una società globale di sport e intrattenimento.</w:t>
      </w:r>
    </w:p>
    <w:p w14:paraId="08648D0E" w14:textId="77777777" w:rsidR="00205B58" w:rsidRDefault="00205B58">
      <w:pPr>
        <w:shd w:val="clear" w:color="auto" w:fill="FFFFFF"/>
        <w:ind w:right="560"/>
        <w:jc w:val="both"/>
        <w:rPr>
          <w:rFonts w:ascii="Arial" w:eastAsia="Arial" w:hAnsi="Arial" w:cs="Arial"/>
          <w:sz w:val="18"/>
          <w:szCs w:val="18"/>
        </w:rPr>
      </w:pPr>
    </w:p>
    <w:p w14:paraId="1186523F" w14:textId="77777777" w:rsidR="00205B58" w:rsidRDefault="00205B58">
      <w:pPr>
        <w:ind w:right="566"/>
        <w:jc w:val="both"/>
      </w:pPr>
    </w:p>
    <w:p w14:paraId="690DFB06" w14:textId="77777777" w:rsidR="00205B58" w:rsidRDefault="00550D25">
      <w:pPr>
        <w:ind w:right="566"/>
        <w:jc w:val="both"/>
        <w:rPr>
          <w:rFonts w:ascii="Arial" w:eastAsia="Arial" w:hAnsi="Arial" w:cs="Arial"/>
          <w:b/>
          <w:sz w:val="18"/>
          <w:szCs w:val="18"/>
          <w:u w:val="single"/>
        </w:rPr>
      </w:pPr>
      <w:r>
        <w:rPr>
          <w:rFonts w:ascii="Arial" w:eastAsia="Arial" w:hAnsi="Arial" w:cs="Arial"/>
          <w:b/>
          <w:sz w:val="18"/>
          <w:szCs w:val="18"/>
          <w:u w:val="single"/>
        </w:rPr>
        <w:t>Noesis per WWE</w:t>
      </w:r>
    </w:p>
    <w:p w14:paraId="5864019A" w14:textId="77777777" w:rsidR="00205B58" w:rsidRDefault="00550D25">
      <w:pPr>
        <w:ind w:right="566"/>
        <w:jc w:val="both"/>
        <w:rPr>
          <w:rFonts w:ascii="Arial" w:eastAsia="Arial" w:hAnsi="Arial" w:cs="Arial"/>
          <w:sz w:val="18"/>
          <w:szCs w:val="18"/>
        </w:rPr>
      </w:pPr>
      <w:r>
        <w:rPr>
          <w:rFonts w:ascii="Arial" w:eastAsia="Arial" w:hAnsi="Arial" w:cs="Arial"/>
          <w:sz w:val="18"/>
          <w:szCs w:val="18"/>
        </w:rPr>
        <w:t xml:space="preserve">Alessia Rebaudo: </w:t>
      </w:r>
      <w:hyperlink r:id="rId9">
        <w:r>
          <w:rPr>
            <w:rFonts w:ascii="Arial" w:eastAsia="Arial" w:hAnsi="Arial" w:cs="Arial"/>
            <w:color w:val="0000FF"/>
            <w:sz w:val="18"/>
            <w:szCs w:val="18"/>
            <w:u w:val="single"/>
          </w:rPr>
          <w:t>alessia.rebaudo@noesis.net</w:t>
        </w:r>
      </w:hyperlink>
      <w:r>
        <w:rPr>
          <w:rFonts w:ascii="Arial" w:eastAsia="Arial" w:hAnsi="Arial" w:cs="Arial"/>
          <w:sz w:val="18"/>
          <w:szCs w:val="18"/>
        </w:rPr>
        <w:t xml:space="preserve"> </w:t>
      </w:r>
    </w:p>
    <w:p w14:paraId="0F9E446B" w14:textId="77777777" w:rsidR="00205B58" w:rsidRDefault="00550D25">
      <w:pPr>
        <w:ind w:right="566"/>
        <w:jc w:val="both"/>
        <w:rPr>
          <w:rFonts w:ascii="Arial" w:eastAsia="Arial" w:hAnsi="Arial" w:cs="Arial"/>
          <w:sz w:val="18"/>
          <w:szCs w:val="18"/>
        </w:rPr>
      </w:pPr>
      <w:r>
        <w:rPr>
          <w:rFonts w:ascii="Arial" w:eastAsia="Arial" w:hAnsi="Arial" w:cs="Arial"/>
          <w:sz w:val="18"/>
          <w:szCs w:val="18"/>
        </w:rPr>
        <w:t xml:space="preserve">Federica Silva: </w:t>
      </w:r>
      <w:hyperlink r:id="rId10">
        <w:r>
          <w:rPr>
            <w:rFonts w:ascii="Arial" w:eastAsia="Arial" w:hAnsi="Arial" w:cs="Arial"/>
            <w:color w:val="0000FF"/>
            <w:sz w:val="18"/>
            <w:szCs w:val="18"/>
            <w:u w:val="single"/>
          </w:rPr>
          <w:t>federica.silva@noesis.net</w:t>
        </w:r>
      </w:hyperlink>
    </w:p>
    <w:p w14:paraId="45B37DAF" w14:textId="77777777" w:rsidR="00205B58" w:rsidRDefault="00550D25">
      <w:pPr>
        <w:ind w:right="566"/>
        <w:jc w:val="both"/>
        <w:rPr>
          <w:rFonts w:ascii="Arial" w:eastAsia="Arial" w:hAnsi="Arial" w:cs="Arial"/>
          <w:sz w:val="18"/>
          <w:szCs w:val="18"/>
        </w:rPr>
      </w:pPr>
      <w:r>
        <w:rPr>
          <w:rFonts w:ascii="Arial" w:eastAsia="Arial" w:hAnsi="Arial" w:cs="Arial"/>
          <w:sz w:val="18"/>
          <w:szCs w:val="18"/>
        </w:rPr>
        <w:t xml:space="preserve">Francesco Palmerini: </w:t>
      </w:r>
      <w:hyperlink r:id="rId11">
        <w:r>
          <w:rPr>
            <w:rFonts w:ascii="Arial" w:eastAsia="Arial" w:hAnsi="Arial" w:cs="Arial"/>
            <w:color w:val="0000FF"/>
            <w:sz w:val="18"/>
            <w:szCs w:val="18"/>
            <w:u w:val="single"/>
          </w:rPr>
          <w:t>francesco.palmerini@noesis.net</w:t>
        </w:r>
      </w:hyperlink>
    </w:p>
    <w:p w14:paraId="11E980FD" w14:textId="77777777" w:rsidR="00205B58" w:rsidRDefault="00550D25">
      <w:pPr>
        <w:ind w:right="566"/>
        <w:jc w:val="both"/>
        <w:rPr>
          <w:rFonts w:ascii="Arial" w:eastAsia="Arial" w:hAnsi="Arial" w:cs="Arial"/>
          <w:sz w:val="18"/>
          <w:szCs w:val="18"/>
        </w:rPr>
      </w:pPr>
      <w:r>
        <w:rPr>
          <w:rFonts w:ascii="Arial" w:eastAsia="Arial" w:hAnsi="Arial" w:cs="Arial"/>
          <w:sz w:val="18"/>
          <w:szCs w:val="18"/>
        </w:rPr>
        <w:t>Telefono: +39 02 8310511</w:t>
      </w:r>
    </w:p>
    <w:sectPr w:rsidR="00205B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E6A2861-3024-4A1B-9191-865303F0E43B}"/>
    <w:embedBold r:id="rId2" w:fontKey="{070A31D8-BB3B-4110-9A38-2ABE15107033}"/>
    <w:embedItalic r:id="rId3" w:fontKey="{3A547226-78C1-4C26-8B76-33877F76A6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B6AB1EF-086B-4E68-9435-0119E78001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58"/>
    <w:rsid w:val="00205B58"/>
    <w:rsid w:val="00550D25"/>
    <w:rsid w:val="00671159"/>
    <w:rsid w:val="007D04B0"/>
    <w:rsid w:val="00803A4F"/>
    <w:rsid w:val="00B65B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B8BCB"/>
  <w15:docId w15:val="{A06A6474-E80C-48C4-8693-70027FB7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top w:val="nil"/>
        <w:left w:val="nil"/>
        <w:bottom w:val="nil"/>
        <w:right w:val="nil"/>
        <w:between w:val="nil"/>
      </w:pBdr>
      <w:spacing w:before="480"/>
      <w:outlineLvl w:val="0"/>
    </w:pPr>
    <w:rPr>
      <w:b/>
      <w:color w:val="345A8A"/>
      <w:sz w:val="32"/>
      <w:szCs w:val="32"/>
    </w:rPr>
  </w:style>
  <w:style w:type="paragraph" w:styleId="Titolo2">
    <w:name w:val="heading 2"/>
    <w:basedOn w:val="Normale"/>
    <w:next w:val="Normale"/>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Titolo3">
    <w:name w:val="heading 3"/>
    <w:basedOn w:val="Normale"/>
    <w:next w:val="Normale"/>
    <w:uiPriority w:val="9"/>
    <w:semiHidden/>
    <w:unhideWhenUsed/>
    <w:qFormat/>
    <w:pPr>
      <w:pBdr>
        <w:top w:val="nil"/>
        <w:left w:val="nil"/>
        <w:bottom w:val="nil"/>
        <w:right w:val="nil"/>
        <w:between w:val="nil"/>
      </w:pBdr>
      <w:spacing w:before="200"/>
      <w:outlineLvl w:val="2"/>
    </w:pPr>
    <w:rPr>
      <w:b/>
      <w:color w:val="4F81BD"/>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pBdr>
        <w:top w:val="nil"/>
        <w:left w:val="nil"/>
        <w:bottom w:val="nil"/>
        <w:right w:val="nil"/>
        <w:between w:val="nil"/>
      </w:pBdr>
      <w:spacing w:after="300"/>
    </w:pPr>
    <w:rPr>
      <w:color w:val="17365D"/>
      <w:sz w:val="52"/>
      <w:szCs w:val="52"/>
    </w:rPr>
  </w:style>
  <w:style w:type="paragraph" w:styleId="Sottotitolo">
    <w:name w:val="Subtitle"/>
    <w:basedOn w:val="Normale"/>
    <w:next w:val="Normale"/>
    <w:uiPriority w:val="11"/>
    <w:qFormat/>
    <w:pPr>
      <w:pBdr>
        <w:top w:val="nil"/>
        <w:left w:val="nil"/>
        <w:bottom w:val="nil"/>
        <w:right w:val="nil"/>
        <w:between w:val="nil"/>
      </w:pBdr>
    </w:pPr>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wwe.com/royalrumble-2025-presal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nlocationexp.com/royalrumbl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2.png@01DAC648.1FAE42F0" TargetMode="External"/><Relationship Id="rId11" Type="http://schemas.openxmlformats.org/officeDocument/2006/relationships/hyperlink" Target="mailto:francesco.palmerini@noesis.net" TargetMode="External"/><Relationship Id="rId5" Type="http://schemas.openxmlformats.org/officeDocument/2006/relationships/image" Target="media/image2.png"/><Relationship Id="rId10" Type="http://schemas.openxmlformats.org/officeDocument/2006/relationships/hyperlink" Target="mailto:federica.silva@noesis.net" TargetMode="External"/><Relationship Id="rId4" Type="http://schemas.openxmlformats.org/officeDocument/2006/relationships/image" Target="media/image1.png"/><Relationship Id="rId9" Type="http://schemas.openxmlformats.org/officeDocument/2006/relationships/hyperlink" Target="mailto:alessia.rebaudo@noesis.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992</Words>
  <Characters>5658</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Oliverio</cp:lastModifiedBy>
  <cp:revision>3</cp:revision>
  <dcterms:created xsi:type="dcterms:W3CDTF">2024-06-24T15:44:00Z</dcterms:created>
  <dcterms:modified xsi:type="dcterms:W3CDTF">2024-06-25T07:45:00Z</dcterms:modified>
</cp:coreProperties>
</file>