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D190F" w14:textId="4B49F5A3" w:rsidR="00D45D74" w:rsidRDefault="00D45D74" w:rsidP="0043189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0E26B3B" wp14:editId="49388A47">
            <wp:extent cx="2322576" cy="865884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402" cy="87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916BEA" w14:textId="240884C8" w:rsidR="0043189F" w:rsidRPr="00A63E58" w:rsidRDefault="00A63E58" w:rsidP="00C65279">
      <w:pPr>
        <w:jc w:val="center"/>
        <w:rPr>
          <w:b/>
          <w:bCs/>
          <w:sz w:val="36"/>
          <w:szCs w:val="36"/>
        </w:rPr>
      </w:pPr>
      <w:r w:rsidRPr="00A63E58">
        <w:rPr>
          <w:b/>
          <w:bCs/>
          <w:sz w:val="36"/>
          <w:szCs w:val="36"/>
        </w:rPr>
        <w:t>L’AI nei laboratori di PMA</w:t>
      </w:r>
      <w:r w:rsidR="003E448D">
        <w:rPr>
          <w:b/>
          <w:bCs/>
          <w:sz w:val="36"/>
          <w:szCs w:val="36"/>
        </w:rPr>
        <w:t xml:space="preserve">: </w:t>
      </w:r>
      <w:r w:rsidR="00C65279">
        <w:rPr>
          <w:b/>
          <w:bCs/>
          <w:sz w:val="36"/>
          <w:szCs w:val="36"/>
        </w:rPr>
        <w:t>affidabile come l’uomo</w:t>
      </w:r>
      <w:r w:rsidRPr="00A63E58">
        <w:rPr>
          <w:b/>
          <w:bCs/>
          <w:sz w:val="36"/>
          <w:szCs w:val="36"/>
        </w:rPr>
        <w:t xml:space="preserve"> </w:t>
      </w:r>
      <w:r w:rsidR="003E448D">
        <w:rPr>
          <w:b/>
          <w:bCs/>
          <w:sz w:val="36"/>
          <w:szCs w:val="36"/>
        </w:rPr>
        <w:t>nel</w:t>
      </w:r>
      <w:r w:rsidRPr="00A63E58">
        <w:rPr>
          <w:b/>
          <w:bCs/>
          <w:sz w:val="36"/>
          <w:szCs w:val="36"/>
        </w:rPr>
        <w:t xml:space="preserve"> dare priorità agli embrioni da trasferire</w:t>
      </w:r>
    </w:p>
    <w:p w14:paraId="45D3A333" w14:textId="71353425" w:rsidR="0030284C" w:rsidRPr="004226D5" w:rsidRDefault="005A26B6" w:rsidP="00025322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L’intelligenza artificiale sempre più evoluta anche per l’applicazione nella fecondazione assistita, ma serviranno altri studi per andare verso </w:t>
      </w:r>
      <w:r w:rsidR="000B1229">
        <w:rPr>
          <w:i/>
          <w:iCs/>
          <w:sz w:val="24"/>
          <w:szCs w:val="24"/>
        </w:rPr>
        <w:t>l’utilizzo</w:t>
      </w:r>
      <w:r>
        <w:rPr>
          <w:i/>
          <w:iCs/>
          <w:sz w:val="24"/>
          <w:szCs w:val="24"/>
        </w:rPr>
        <w:t xml:space="preserve"> clinic</w:t>
      </w:r>
      <w:r w:rsidR="000B1229">
        <w:rPr>
          <w:i/>
          <w:iCs/>
          <w:sz w:val="24"/>
          <w:szCs w:val="24"/>
        </w:rPr>
        <w:t>o</w:t>
      </w:r>
      <w:r>
        <w:rPr>
          <w:i/>
          <w:iCs/>
          <w:sz w:val="24"/>
          <w:szCs w:val="24"/>
        </w:rPr>
        <w:t xml:space="preserve"> </w:t>
      </w:r>
      <w:r w:rsidR="000B1229">
        <w:rPr>
          <w:i/>
          <w:iCs/>
          <w:sz w:val="24"/>
          <w:szCs w:val="24"/>
        </w:rPr>
        <w:t>di routine</w:t>
      </w:r>
    </w:p>
    <w:p w14:paraId="71DE8491" w14:textId="77777777" w:rsidR="00D4367C" w:rsidRPr="00D4367C" w:rsidRDefault="00D4367C" w:rsidP="00D4367C">
      <w:pPr>
        <w:shd w:val="clear" w:color="auto" w:fill="FFFFFF"/>
        <w:spacing w:line="209" w:lineRule="atLeast"/>
        <w:jc w:val="center"/>
        <w:rPr>
          <w:rFonts w:ascii="Calibri" w:eastAsia="Times New Roman" w:hAnsi="Calibri" w:cs="Calibri"/>
          <w:color w:val="222222"/>
          <w:sz w:val="34"/>
          <w:szCs w:val="34"/>
          <w:lang w:eastAsia="it-IT"/>
        </w:rPr>
      </w:pPr>
      <w:bookmarkStart w:id="0" w:name="_GoBack"/>
      <w:r w:rsidRPr="00D4367C">
        <w:rPr>
          <w:rFonts w:ascii="Calibri" w:eastAsia="Times New Roman" w:hAnsi="Calibri" w:cs="Calibri"/>
          <w:b/>
          <w:bCs/>
          <w:i/>
          <w:iCs/>
          <w:color w:val="FF0000"/>
          <w:sz w:val="34"/>
          <w:szCs w:val="34"/>
          <w:lang w:eastAsia="it-IT"/>
        </w:rPr>
        <w:t>EMBARGO: 8 LUGLIO ORE 11</w:t>
      </w:r>
    </w:p>
    <w:bookmarkEnd w:id="0"/>
    <w:p w14:paraId="1B8436F9" w14:textId="77777777" w:rsidR="007658E7" w:rsidRPr="004226D5" w:rsidRDefault="007658E7" w:rsidP="00DD698E">
      <w:pPr>
        <w:rPr>
          <w:b/>
          <w:bCs/>
          <w:sz w:val="24"/>
          <w:szCs w:val="24"/>
        </w:rPr>
      </w:pPr>
    </w:p>
    <w:p w14:paraId="473B7796" w14:textId="1ADD86F6" w:rsidR="0076292D" w:rsidRDefault="00E77051" w:rsidP="0076292D">
      <w:pPr>
        <w:jc w:val="both"/>
      </w:pPr>
      <w:r w:rsidRPr="004226D5">
        <w:rPr>
          <w:b/>
          <w:bCs/>
          <w:sz w:val="24"/>
          <w:szCs w:val="24"/>
          <w:u w:val="single"/>
        </w:rPr>
        <w:t>AMSTERDAM, Luglio</w:t>
      </w:r>
      <w:r w:rsidR="00025322" w:rsidRPr="004226D5">
        <w:rPr>
          <w:b/>
          <w:bCs/>
          <w:sz w:val="24"/>
          <w:szCs w:val="24"/>
          <w:u w:val="single"/>
        </w:rPr>
        <w:t xml:space="preserve"> 202</w:t>
      </w:r>
      <w:r w:rsidR="001340A5">
        <w:rPr>
          <w:b/>
          <w:bCs/>
          <w:sz w:val="24"/>
          <w:szCs w:val="24"/>
          <w:u w:val="single"/>
        </w:rPr>
        <w:t>4</w:t>
      </w:r>
      <w:r w:rsidR="00025322" w:rsidRPr="004226D5">
        <w:rPr>
          <w:sz w:val="24"/>
          <w:szCs w:val="24"/>
        </w:rPr>
        <w:t xml:space="preserve"> </w:t>
      </w:r>
      <w:r w:rsidR="003B4792">
        <w:rPr>
          <w:sz w:val="24"/>
          <w:szCs w:val="24"/>
        </w:rPr>
        <w:t>–</w:t>
      </w:r>
      <w:r w:rsidR="00025322" w:rsidRPr="004226D5">
        <w:rPr>
          <w:sz w:val="24"/>
          <w:szCs w:val="24"/>
        </w:rPr>
        <w:t xml:space="preserve"> </w:t>
      </w:r>
      <w:r w:rsidR="003B4792">
        <w:rPr>
          <w:sz w:val="24"/>
          <w:szCs w:val="24"/>
        </w:rPr>
        <w:t xml:space="preserve">Dare la corretta priorità agli </w:t>
      </w:r>
      <w:r w:rsidR="003B4792" w:rsidRPr="000562A2">
        <w:rPr>
          <w:b/>
          <w:bCs/>
          <w:sz w:val="24"/>
          <w:szCs w:val="24"/>
        </w:rPr>
        <w:t>embrioni</w:t>
      </w:r>
      <w:r w:rsidR="003B4792">
        <w:rPr>
          <w:sz w:val="24"/>
          <w:szCs w:val="24"/>
        </w:rPr>
        <w:t xml:space="preserve"> prodotti </w:t>
      </w:r>
      <w:r w:rsidR="004D73F9">
        <w:rPr>
          <w:sz w:val="24"/>
          <w:szCs w:val="24"/>
        </w:rPr>
        <w:t>attraverso</w:t>
      </w:r>
      <w:r w:rsidR="003B4792">
        <w:rPr>
          <w:sz w:val="24"/>
          <w:szCs w:val="24"/>
        </w:rPr>
        <w:t xml:space="preserve"> un ciclo di Procreazione medicalmente assistita</w:t>
      </w:r>
      <w:r w:rsidR="004D73F9">
        <w:rPr>
          <w:sz w:val="24"/>
          <w:szCs w:val="24"/>
        </w:rPr>
        <w:t xml:space="preserve"> </w:t>
      </w:r>
      <w:r w:rsidR="003B4792">
        <w:rPr>
          <w:sz w:val="24"/>
          <w:szCs w:val="24"/>
        </w:rPr>
        <w:t>(PMA)</w:t>
      </w:r>
      <w:r w:rsidR="004D73F9">
        <w:rPr>
          <w:sz w:val="24"/>
          <w:szCs w:val="24"/>
        </w:rPr>
        <w:t xml:space="preserve"> </w:t>
      </w:r>
      <w:r w:rsidR="00C06897">
        <w:rPr>
          <w:sz w:val="24"/>
          <w:szCs w:val="24"/>
        </w:rPr>
        <w:t xml:space="preserve">e destinati al trasferimento nell’utero materno </w:t>
      </w:r>
      <w:r w:rsidR="004D73F9">
        <w:rPr>
          <w:sz w:val="24"/>
          <w:szCs w:val="24"/>
        </w:rPr>
        <w:t xml:space="preserve">significa contribuire a ridurre il tempo necessario per ottenere la nascita di un bambino. </w:t>
      </w:r>
      <w:r w:rsidR="00C06897">
        <w:rPr>
          <w:sz w:val="24"/>
          <w:szCs w:val="24"/>
        </w:rPr>
        <w:t xml:space="preserve">Sono gli </w:t>
      </w:r>
      <w:r w:rsidR="00C06897" w:rsidRPr="000562A2">
        <w:rPr>
          <w:b/>
          <w:bCs/>
          <w:sz w:val="24"/>
          <w:szCs w:val="24"/>
        </w:rPr>
        <w:t>embriologi</w:t>
      </w:r>
      <w:r w:rsidR="00C06897">
        <w:rPr>
          <w:sz w:val="24"/>
          <w:szCs w:val="24"/>
        </w:rPr>
        <w:t xml:space="preserve"> che se ne occupano all’interno dei laboratori dei centri specializzati in riproduzione umana</w:t>
      </w:r>
      <w:r w:rsidR="00EA0338">
        <w:rPr>
          <w:sz w:val="24"/>
          <w:szCs w:val="24"/>
        </w:rPr>
        <w:t xml:space="preserve">: </w:t>
      </w:r>
      <w:r w:rsidR="00B573B6">
        <w:rPr>
          <w:sz w:val="24"/>
          <w:szCs w:val="24"/>
        </w:rPr>
        <w:t xml:space="preserve">ma gli strumenti di </w:t>
      </w:r>
      <w:r w:rsidR="00B573B6" w:rsidRPr="000562A2">
        <w:rPr>
          <w:b/>
          <w:bCs/>
          <w:sz w:val="24"/>
          <w:szCs w:val="24"/>
        </w:rPr>
        <w:t>intelligenza artificiale</w:t>
      </w:r>
      <w:r w:rsidR="00125355">
        <w:rPr>
          <w:b/>
          <w:bCs/>
          <w:sz w:val="24"/>
          <w:szCs w:val="24"/>
        </w:rPr>
        <w:t xml:space="preserve"> (AI)</w:t>
      </w:r>
      <w:r w:rsidR="00EA0338" w:rsidRPr="0076292D">
        <w:rPr>
          <w:sz w:val="24"/>
          <w:szCs w:val="24"/>
        </w:rPr>
        <w:t xml:space="preserve">, conferma uno studio del gruppo </w:t>
      </w:r>
      <w:r w:rsidR="00EA0338" w:rsidRPr="00E43898">
        <w:rPr>
          <w:b/>
          <w:bCs/>
          <w:sz w:val="24"/>
          <w:szCs w:val="24"/>
        </w:rPr>
        <w:t>Genera</w:t>
      </w:r>
      <w:r w:rsidR="00EA0338" w:rsidRPr="0076292D">
        <w:rPr>
          <w:sz w:val="24"/>
          <w:szCs w:val="24"/>
        </w:rPr>
        <w:t xml:space="preserve"> presentato al </w:t>
      </w:r>
      <w:r w:rsidR="0076292D" w:rsidRPr="0076292D">
        <w:rPr>
          <w:sz w:val="24"/>
          <w:szCs w:val="24"/>
        </w:rPr>
        <w:t>40° C</w:t>
      </w:r>
      <w:r w:rsidR="00EA0338" w:rsidRPr="0076292D">
        <w:rPr>
          <w:sz w:val="24"/>
          <w:szCs w:val="24"/>
        </w:rPr>
        <w:t xml:space="preserve">ongresso </w:t>
      </w:r>
      <w:r w:rsidR="0076292D" w:rsidRPr="0076292D">
        <w:rPr>
          <w:sz w:val="24"/>
          <w:szCs w:val="24"/>
        </w:rPr>
        <w:t>della Società europea di Medicina della riproduzione ed embriologia (ESHRE) in corso ad Amsterdam</w:t>
      </w:r>
      <w:r w:rsidR="00CA3934">
        <w:rPr>
          <w:sz w:val="24"/>
          <w:szCs w:val="24"/>
        </w:rPr>
        <w:t xml:space="preserve">, sono oggi </w:t>
      </w:r>
      <w:r w:rsidR="00B573B6">
        <w:rPr>
          <w:sz w:val="24"/>
          <w:szCs w:val="24"/>
        </w:rPr>
        <w:t xml:space="preserve">in grado di </w:t>
      </w:r>
      <w:r w:rsidR="00911862">
        <w:rPr>
          <w:sz w:val="24"/>
          <w:szCs w:val="24"/>
        </w:rPr>
        <w:t xml:space="preserve">eguagliare </w:t>
      </w:r>
      <w:r w:rsidR="00B573B6" w:rsidRPr="0076292D">
        <w:rPr>
          <w:sz w:val="24"/>
          <w:szCs w:val="24"/>
        </w:rPr>
        <w:t>occhio e</w:t>
      </w:r>
      <w:r w:rsidR="00911862">
        <w:rPr>
          <w:sz w:val="24"/>
          <w:szCs w:val="24"/>
        </w:rPr>
        <w:t>d</w:t>
      </w:r>
      <w:r w:rsidR="00B573B6" w:rsidRPr="0076292D">
        <w:rPr>
          <w:sz w:val="24"/>
          <w:szCs w:val="24"/>
        </w:rPr>
        <w:t xml:space="preserve"> esperienza</w:t>
      </w:r>
      <w:r w:rsidR="00911862">
        <w:rPr>
          <w:sz w:val="24"/>
          <w:szCs w:val="24"/>
        </w:rPr>
        <w:t xml:space="preserve"> degli operatori umani. </w:t>
      </w:r>
    </w:p>
    <w:p w14:paraId="5C9A60A3" w14:textId="58109CAB" w:rsidR="00D464AF" w:rsidRDefault="00AB1EAC" w:rsidP="001E0967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ED15DF">
        <w:rPr>
          <w:sz w:val="24"/>
          <w:szCs w:val="24"/>
        </w:rPr>
        <w:t>L</w:t>
      </w:r>
      <w:r w:rsidR="001E0967" w:rsidRPr="001E0967">
        <w:rPr>
          <w:sz w:val="24"/>
          <w:szCs w:val="24"/>
        </w:rPr>
        <w:t xml:space="preserve">a morfologia </w:t>
      </w:r>
      <w:r w:rsidR="00E43898">
        <w:rPr>
          <w:sz w:val="24"/>
          <w:szCs w:val="24"/>
        </w:rPr>
        <w:t xml:space="preserve">e il ritmo di sviluppo </w:t>
      </w:r>
      <w:r w:rsidR="001E0967" w:rsidRPr="001E0967">
        <w:rPr>
          <w:sz w:val="24"/>
          <w:szCs w:val="24"/>
        </w:rPr>
        <w:t xml:space="preserve">dell'embrione </w:t>
      </w:r>
      <w:r>
        <w:rPr>
          <w:sz w:val="24"/>
          <w:szCs w:val="24"/>
        </w:rPr>
        <w:t xml:space="preserve">– afferma </w:t>
      </w:r>
      <w:r w:rsidRPr="009679A9">
        <w:rPr>
          <w:b/>
          <w:bCs/>
          <w:sz w:val="24"/>
          <w:szCs w:val="24"/>
        </w:rPr>
        <w:t xml:space="preserve">Danilo </w:t>
      </w:r>
      <w:proofErr w:type="spellStart"/>
      <w:r w:rsidRPr="009679A9">
        <w:rPr>
          <w:b/>
          <w:bCs/>
          <w:sz w:val="24"/>
          <w:szCs w:val="24"/>
        </w:rPr>
        <w:t>Cimadomo</w:t>
      </w:r>
      <w:proofErr w:type="spellEnd"/>
      <w:r>
        <w:rPr>
          <w:sz w:val="24"/>
          <w:szCs w:val="24"/>
        </w:rPr>
        <w:t xml:space="preserve">, responsabile Ricerca del gruppo Genera - </w:t>
      </w:r>
      <w:r w:rsidR="00ED15DF">
        <w:rPr>
          <w:sz w:val="24"/>
          <w:szCs w:val="24"/>
        </w:rPr>
        <w:t>sono</w:t>
      </w:r>
      <w:r w:rsidR="001E0967" w:rsidRPr="001E0967">
        <w:rPr>
          <w:sz w:val="24"/>
          <w:szCs w:val="24"/>
        </w:rPr>
        <w:t xml:space="preserve"> associati alla competenza cromosomica e riproduttiva, </w:t>
      </w:r>
      <w:r w:rsidR="00ED15DF">
        <w:rPr>
          <w:sz w:val="24"/>
          <w:szCs w:val="24"/>
        </w:rPr>
        <w:t xml:space="preserve">ma </w:t>
      </w:r>
      <w:r w:rsidR="001E0967" w:rsidRPr="001E0967">
        <w:rPr>
          <w:sz w:val="24"/>
          <w:szCs w:val="24"/>
        </w:rPr>
        <w:t xml:space="preserve">la loro valutazione rimane soggettiva e </w:t>
      </w:r>
      <w:r w:rsidR="00891AF5">
        <w:rPr>
          <w:sz w:val="24"/>
          <w:szCs w:val="24"/>
        </w:rPr>
        <w:t>poco</w:t>
      </w:r>
      <w:r w:rsidR="001E0967" w:rsidRPr="001E0967">
        <w:rPr>
          <w:sz w:val="24"/>
          <w:szCs w:val="24"/>
        </w:rPr>
        <w:t xml:space="preserve"> riproducibil</w:t>
      </w:r>
      <w:r w:rsidR="00891AF5">
        <w:rPr>
          <w:sz w:val="24"/>
          <w:szCs w:val="24"/>
        </w:rPr>
        <w:t>e</w:t>
      </w:r>
      <w:r w:rsidR="001E0967" w:rsidRPr="001E0967">
        <w:rPr>
          <w:sz w:val="24"/>
          <w:szCs w:val="24"/>
        </w:rPr>
        <w:t>. L'introduzione d</w:t>
      </w:r>
      <w:r w:rsidR="00377489">
        <w:rPr>
          <w:sz w:val="24"/>
          <w:szCs w:val="24"/>
        </w:rPr>
        <w:t>i incubatori che consentono di filmare gli embrioni in vitro (</w:t>
      </w:r>
      <w:r w:rsidR="001E0967" w:rsidRPr="001E0967">
        <w:rPr>
          <w:sz w:val="24"/>
          <w:szCs w:val="24"/>
        </w:rPr>
        <w:t>tecnologia Time-</w:t>
      </w:r>
      <w:proofErr w:type="spellStart"/>
      <w:r w:rsidR="00971FD1">
        <w:rPr>
          <w:sz w:val="24"/>
          <w:szCs w:val="24"/>
        </w:rPr>
        <w:t>L</w:t>
      </w:r>
      <w:r w:rsidR="001E0967" w:rsidRPr="001E0967">
        <w:rPr>
          <w:sz w:val="24"/>
          <w:szCs w:val="24"/>
        </w:rPr>
        <w:t>apse</w:t>
      </w:r>
      <w:proofErr w:type="spellEnd"/>
      <w:r w:rsidR="00377489">
        <w:rPr>
          <w:sz w:val="24"/>
          <w:szCs w:val="24"/>
        </w:rPr>
        <w:t>)</w:t>
      </w:r>
      <w:r w:rsidR="001E0967" w:rsidRPr="001E0967">
        <w:rPr>
          <w:sz w:val="24"/>
          <w:szCs w:val="24"/>
        </w:rPr>
        <w:t xml:space="preserve"> ha fornito preziose informazioni sul</w:t>
      </w:r>
      <w:r w:rsidR="00377489">
        <w:rPr>
          <w:sz w:val="24"/>
          <w:szCs w:val="24"/>
        </w:rPr>
        <w:t xml:space="preserve"> lor</w:t>
      </w:r>
      <w:r w:rsidR="001E0967" w:rsidRPr="001E0967">
        <w:rPr>
          <w:sz w:val="24"/>
          <w:szCs w:val="24"/>
        </w:rPr>
        <w:t>o sviluppo preimpianto</w:t>
      </w:r>
      <w:r w:rsidR="003D164C">
        <w:rPr>
          <w:sz w:val="24"/>
          <w:szCs w:val="24"/>
        </w:rPr>
        <w:t>,</w:t>
      </w:r>
      <w:r w:rsidR="001E0967" w:rsidRPr="001E0967">
        <w:rPr>
          <w:sz w:val="24"/>
          <w:szCs w:val="24"/>
        </w:rPr>
        <w:t xml:space="preserve"> ma non ha migliorato la riproducibilità </w:t>
      </w:r>
      <w:r w:rsidR="003D164C">
        <w:rPr>
          <w:sz w:val="24"/>
          <w:szCs w:val="24"/>
        </w:rPr>
        <w:t xml:space="preserve">del giudizio dell’occhio umano, quello </w:t>
      </w:r>
      <w:r w:rsidR="001E0967" w:rsidRPr="001E0967">
        <w:rPr>
          <w:sz w:val="24"/>
          <w:szCs w:val="24"/>
        </w:rPr>
        <w:t>degli</w:t>
      </w:r>
      <w:r w:rsidR="003D164C">
        <w:rPr>
          <w:sz w:val="24"/>
          <w:szCs w:val="24"/>
        </w:rPr>
        <w:t xml:space="preserve"> esperti</w:t>
      </w:r>
      <w:r w:rsidR="001E0967" w:rsidRPr="001E0967">
        <w:rPr>
          <w:sz w:val="24"/>
          <w:szCs w:val="24"/>
        </w:rPr>
        <w:t xml:space="preserve"> embriologi</w:t>
      </w:r>
      <w:r w:rsidR="003D164C">
        <w:rPr>
          <w:sz w:val="24"/>
          <w:szCs w:val="24"/>
        </w:rPr>
        <w:t xml:space="preserve"> che nei laboratori studiano e classificano gli embrioni a seconda</w:t>
      </w:r>
      <w:r w:rsidR="00BE6212">
        <w:rPr>
          <w:sz w:val="24"/>
          <w:szCs w:val="24"/>
        </w:rPr>
        <w:t xml:space="preserve"> della loro morfologia.</w:t>
      </w:r>
      <w:r w:rsidR="004D610A">
        <w:rPr>
          <w:sz w:val="24"/>
          <w:szCs w:val="24"/>
        </w:rPr>
        <w:t xml:space="preserve"> </w:t>
      </w:r>
      <w:r w:rsidR="00D464AF">
        <w:rPr>
          <w:sz w:val="24"/>
          <w:szCs w:val="24"/>
        </w:rPr>
        <w:t>A oggi, infatti, i</w:t>
      </w:r>
      <w:r w:rsidR="00D464AF" w:rsidRPr="001E0967">
        <w:rPr>
          <w:sz w:val="24"/>
          <w:szCs w:val="24"/>
        </w:rPr>
        <w:t xml:space="preserve">l </w:t>
      </w:r>
      <w:r w:rsidR="00D464AF" w:rsidRPr="004D610A">
        <w:rPr>
          <w:b/>
          <w:bCs/>
          <w:sz w:val="24"/>
          <w:szCs w:val="24"/>
        </w:rPr>
        <w:t xml:space="preserve">test genetico </w:t>
      </w:r>
      <w:proofErr w:type="spellStart"/>
      <w:r w:rsidR="00D464AF" w:rsidRPr="004D610A">
        <w:rPr>
          <w:b/>
          <w:bCs/>
          <w:sz w:val="24"/>
          <w:szCs w:val="24"/>
        </w:rPr>
        <w:t>pre</w:t>
      </w:r>
      <w:proofErr w:type="spellEnd"/>
      <w:r w:rsidR="00D464AF" w:rsidRPr="004D610A">
        <w:rPr>
          <w:b/>
          <w:bCs/>
          <w:sz w:val="24"/>
          <w:szCs w:val="24"/>
        </w:rPr>
        <w:t>-impianto</w:t>
      </w:r>
      <w:r w:rsidR="00831547">
        <w:rPr>
          <w:b/>
          <w:bCs/>
          <w:sz w:val="24"/>
          <w:szCs w:val="24"/>
        </w:rPr>
        <w:t xml:space="preserve"> (PGT)</w:t>
      </w:r>
      <w:r w:rsidR="00D464AF" w:rsidRPr="001E0967">
        <w:rPr>
          <w:sz w:val="24"/>
          <w:szCs w:val="24"/>
        </w:rPr>
        <w:t xml:space="preserve"> è ancora </w:t>
      </w:r>
      <w:r w:rsidR="006D6547">
        <w:rPr>
          <w:sz w:val="24"/>
          <w:szCs w:val="24"/>
        </w:rPr>
        <w:t>l’indicatore</w:t>
      </w:r>
      <w:r w:rsidR="00D464AF" w:rsidRPr="001E0967">
        <w:rPr>
          <w:sz w:val="24"/>
          <w:szCs w:val="24"/>
        </w:rPr>
        <w:t xml:space="preserve"> più </w:t>
      </w:r>
      <w:r w:rsidR="00D464AF">
        <w:rPr>
          <w:sz w:val="24"/>
          <w:szCs w:val="24"/>
        </w:rPr>
        <w:t>attendibile</w:t>
      </w:r>
      <w:r w:rsidR="004C4487">
        <w:rPr>
          <w:sz w:val="24"/>
          <w:szCs w:val="24"/>
        </w:rPr>
        <w:t xml:space="preserve"> e validato</w:t>
      </w:r>
      <w:r w:rsidR="00D464AF" w:rsidRPr="001E0967">
        <w:rPr>
          <w:sz w:val="24"/>
          <w:szCs w:val="24"/>
        </w:rPr>
        <w:t xml:space="preserve"> </w:t>
      </w:r>
      <w:r w:rsidR="00D464AF">
        <w:rPr>
          <w:sz w:val="24"/>
          <w:szCs w:val="24"/>
        </w:rPr>
        <w:t xml:space="preserve">per predire </w:t>
      </w:r>
      <w:r w:rsidR="00D464AF" w:rsidRPr="001E0967">
        <w:rPr>
          <w:sz w:val="24"/>
          <w:szCs w:val="24"/>
        </w:rPr>
        <w:t xml:space="preserve">la </w:t>
      </w:r>
      <w:r w:rsidR="00D464AF">
        <w:rPr>
          <w:sz w:val="24"/>
          <w:szCs w:val="24"/>
        </w:rPr>
        <w:t xml:space="preserve">capacità </w:t>
      </w:r>
      <w:r w:rsidR="00D464AF" w:rsidRPr="001E0967">
        <w:rPr>
          <w:sz w:val="24"/>
          <w:szCs w:val="24"/>
        </w:rPr>
        <w:t>dell’embrione</w:t>
      </w:r>
      <w:r w:rsidR="00D464AF">
        <w:rPr>
          <w:sz w:val="24"/>
          <w:szCs w:val="24"/>
        </w:rPr>
        <w:t xml:space="preserve"> di dare luogo a una gravidanza</w:t>
      </w:r>
      <w:r>
        <w:rPr>
          <w:sz w:val="24"/>
          <w:szCs w:val="24"/>
        </w:rPr>
        <w:t>”</w:t>
      </w:r>
      <w:r w:rsidR="006D6547">
        <w:rPr>
          <w:sz w:val="24"/>
          <w:szCs w:val="24"/>
        </w:rPr>
        <w:t>.</w:t>
      </w:r>
    </w:p>
    <w:p w14:paraId="06FA1F66" w14:textId="5259FB41" w:rsidR="008C0CD3" w:rsidRDefault="004D610A" w:rsidP="001E0967">
      <w:pPr>
        <w:jc w:val="both"/>
        <w:rPr>
          <w:sz w:val="24"/>
          <w:szCs w:val="24"/>
        </w:rPr>
      </w:pPr>
      <w:r>
        <w:rPr>
          <w:sz w:val="24"/>
          <w:szCs w:val="24"/>
        </w:rPr>
        <w:t>I nuovi m</w:t>
      </w:r>
      <w:r w:rsidR="001E0967" w:rsidRPr="001E0967">
        <w:rPr>
          <w:sz w:val="24"/>
          <w:szCs w:val="24"/>
        </w:rPr>
        <w:t xml:space="preserve">odelli di </w:t>
      </w:r>
      <w:r w:rsidR="001E0967" w:rsidRPr="00D464AF">
        <w:rPr>
          <w:b/>
          <w:bCs/>
          <w:sz w:val="24"/>
          <w:szCs w:val="24"/>
        </w:rPr>
        <w:t>intelligenza artificiale</w:t>
      </w:r>
      <w:r w:rsidR="001E0967" w:rsidRPr="001E0967">
        <w:rPr>
          <w:sz w:val="24"/>
          <w:szCs w:val="24"/>
        </w:rPr>
        <w:t xml:space="preserve"> integrati con </w:t>
      </w:r>
      <w:r w:rsidR="00FB2794">
        <w:rPr>
          <w:sz w:val="24"/>
          <w:szCs w:val="24"/>
        </w:rPr>
        <w:t>time-</w:t>
      </w:r>
      <w:proofErr w:type="spellStart"/>
      <w:r w:rsidR="00FB2794">
        <w:rPr>
          <w:sz w:val="24"/>
          <w:szCs w:val="24"/>
        </w:rPr>
        <w:t>lapse</w:t>
      </w:r>
      <w:proofErr w:type="spellEnd"/>
      <w:r w:rsidR="001E0967" w:rsidRPr="001E09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fanno </w:t>
      </w:r>
      <w:r w:rsidR="00D464AF">
        <w:rPr>
          <w:sz w:val="24"/>
          <w:szCs w:val="24"/>
        </w:rPr>
        <w:t xml:space="preserve">però </w:t>
      </w:r>
      <w:r>
        <w:rPr>
          <w:sz w:val="24"/>
          <w:szCs w:val="24"/>
        </w:rPr>
        <w:t>ipotizzare che sia concreta</w:t>
      </w:r>
      <w:r w:rsidR="00FB2794">
        <w:rPr>
          <w:sz w:val="24"/>
          <w:szCs w:val="24"/>
        </w:rPr>
        <w:t xml:space="preserve"> la possibilità di arrivare ad</w:t>
      </w:r>
      <w:r w:rsidR="001E0967" w:rsidRPr="001E0967">
        <w:rPr>
          <w:sz w:val="24"/>
          <w:szCs w:val="24"/>
        </w:rPr>
        <w:t xml:space="preserve"> automatizzare e standardizzare le valutazioni. </w:t>
      </w:r>
      <w:r w:rsidR="00D464AF">
        <w:rPr>
          <w:sz w:val="24"/>
          <w:szCs w:val="24"/>
        </w:rPr>
        <w:t>Per il nuovo studio è stata eseguita</w:t>
      </w:r>
      <w:r w:rsidR="00475FC5">
        <w:rPr>
          <w:sz w:val="24"/>
          <w:szCs w:val="24"/>
        </w:rPr>
        <w:t xml:space="preserve"> un’a</w:t>
      </w:r>
      <w:r w:rsidR="001E0967" w:rsidRPr="001E0967">
        <w:rPr>
          <w:sz w:val="24"/>
          <w:szCs w:val="24"/>
        </w:rPr>
        <w:t xml:space="preserve">nalisi retrospettiva in cieco di 786 cicli </w:t>
      </w:r>
      <w:r w:rsidR="00D464AF">
        <w:rPr>
          <w:sz w:val="24"/>
          <w:szCs w:val="24"/>
        </w:rPr>
        <w:t xml:space="preserve">di </w:t>
      </w:r>
      <w:r w:rsidR="000B5E4A">
        <w:rPr>
          <w:sz w:val="24"/>
          <w:szCs w:val="24"/>
        </w:rPr>
        <w:t>PGT</w:t>
      </w:r>
      <w:r w:rsidR="001E0967" w:rsidRPr="001E0967">
        <w:rPr>
          <w:sz w:val="24"/>
          <w:szCs w:val="24"/>
        </w:rPr>
        <w:t xml:space="preserve"> </w:t>
      </w:r>
      <w:r w:rsidR="00831547">
        <w:rPr>
          <w:sz w:val="24"/>
          <w:szCs w:val="24"/>
        </w:rPr>
        <w:t xml:space="preserve">e </w:t>
      </w:r>
      <w:r w:rsidR="001E0967" w:rsidRPr="001E0967">
        <w:rPr>
          <w:sz w:val="24"/>
          <w:szCs w:val="24"/>
        </w:rPr>
        <w:t>2</w:t>
      </w:r>
      <w:r w:rsidR="00475FC5">
        <w:rPr>
          <w:sz w:val="24"/>
          <w:szCs w:val="24"/>
        </w:rPr>
        <w:t>.</w:t>
      </w:r>
      <w:r w:rsidR="001E0967" w:rsidRPr="001E0967">
        <w:rPr>
          <w:sz w:val="24"/>
          <w:szCs w:val="24"/>
        </w:rPr>
        <w:t xml:space="preserve">184 blastocisti. </w:t>
      </w:r>
      <w:r w:rsidR="009C5188">
        <w:rPr>
          <w:sz w:val="24"/>
          <w:szCs w:val="24"/>
        </w:rPr>
        <w:t>Sono stati confrontati un approccio di valutazione standard</w:t>
      </w:r>
      <w:r w:rsidR="00987D36">
        <w:rPr>
          <w:sz w:val="24"/>
          <w:szCs w:val="24"/>
        </w:rPr>
        <w:t>, un approccio di valutazione con time-</w:t>
      </w:r>
      <w:proofErr w:type="spellStart"/>
      <w:r w:rsidR="00987D36">
        <w:rPr>
          <w:sz w:val="24"/>
          <w:szCs w:val="24"/>
        </w:rPr>
        <w:t>lapse</w:t>
      </w:r>
      <w:proofErr w:type="spellEnd"/>
      <w:r w:rsidR="00987D36">
        <w:rPr>
          <w:sz w:val="24"/>
          <w:szCs w:val="24"/>
        </w:rPr>
        <w:t xml:space="preserve"> e un approccio di valutazione mediante intelligenza artificiale. </w:t>
      </w:r>
      <w:r w:rsidR="009679A9">
        <w:rPr>
          <w:sz w:val="24"/>
          <w:szCs w:val="24"/>
        </w:rPr>
        <w:t>Ebbene</w:t>
      </w:r>
      <w:r w:rsidR="008C0CD3" w:rsidRPr="008C0CD3">
        <w:rPr>
          <w:sz w:val="24"/>
          <w:szCs w:val="24"/>
        </w:rPr>
        <w:t xml:space="preserve"> l'intelligenza artificiale e l</w:t>
      </w:r>
      <w:r w:rsidR="00480E5F">
        <w:rPr>
          <w:sz w:val="24"/>
          <w:szCs w:val="24"/>
        </w:rPr>
        <w:t>e</w:t>
      </w:r>
      <w:r w:rsidR="008C0CD3" w:rsidRPr="008C0CD3">
        <w:rPr>
          <w:sz w:val="24"/>
          <w:szCs w:val="24"/>
        </w:rPr>
        <w:t xml:space="preserve"> classificazion</w:t>
      </w:r>
      <w:r w:rsidR="00480E5F">
        <w:rPr>
          <w:sz w:val="24"/>
          <w:szCs w:val="24"/>
        </w:rPr>
        <w:t>i</w:t>
      </w:r>
      <w:r w:rsidR="008C0CD3" w:rsidRPr="008C0CD3">
        <w:rPr>
          <w:sz w:val="24"/>
          <w:szCs w:val="24"/>
        </w:rPr>
        <w:t xml:space="preserve"> tradizional</w:t>
      </w:r>
      <w:r w:rsidR="00480E5F">
        <w:rPr>
          <w:sz w:val="24"/>
          <w:szCs w:val="24"/>
        </w:rPr>
        <w:t>i</w:t>
      </w:r>
      <w:r w:rsidR="008C0CD3" w:rsidRPr="008C0CD3">
        <w:rPr>
          <w:sz w:val="24"/>
          <w:szCs w:val="24"/>
        </w:rPr>
        <w:t xml:space="preserve"> hanno dato la priorità agli embrioni euploidi </w:t>
      </w:r>
      <w:r w:rsidR="008C0CD3" w:rsidRPr="009679A9">
        <w:rPr>
          <w:b/>
          <w:bCs/>
          <w:sz w:val="24"/>
          <w:szCs w:val="24"/>
        </w:rPr>
        <w:t>con prestazioni comparabili</w:t>
      </w:r>
      <w:r w:rsidR="008C0CD3" w:rsidRPr="008C0CD3">
        <w:rPr>
          <w:sz w:val="24"/>
          <w:szCs w:val="24"/>
        </w:rPr>
        <w:t>.</w:t>
      </w:r>
    </w:p>
    <w:p w14:paraId="2322217A" w14:textId="2DFCB034" w:rsidR="00D464AF" w:rsidRPr="001E0967" w:rsidRDefault="009679A9" w:rsidP="00D464AF">
      <w:pPr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r w:rsidR="00831547">
        <w:rPr>
          <w:sz w:val="24"/>
          <w:szCs w:val="24"/>
        </w:rPr>
        <w:t>Attualmente</w:t>
      </w:r>
      <w:r w:rsidR="009B3BA6">
        <w:rPr>
          <w:sz w:val="24"/>
          <w:szCs w:val="24"/>
        </w:rPr>
        <w:t xml:space="preserve"> g</w:t>
      </w:r>
      <w:r w:rsidR="00D464AF" w:rsidRPr="001E0967">
        <w:rPr>
          <w:sz w:val="24"/>
          <w:szCs w:val="24"/>
        </w:rPr>
        <w:t xml:space="preserve">li strumenti di intelligenza artificiale </w:t>
      </w:r>
      <w:r w:rsidR="000E00C4">
        <w:rPr>
          <w:sz w:val="24"/>
          <w:szCs w:val="24"/>
        </w:rPr>
        <w:t xml:space="preserve">– prosegue </w:t>
      </w:r>
      <w:proofErr w:type="spellStart"/>
      <w:r w:rsidR="000E00C4">
        <w:rPr>
          <w:sz w:val="24"/>
          <w:szCs w:val="24"/>
        </w:rPr>
        <w:t>Cimadomo</w:t>
      </w:r>
      <w:proofErr w:type="spellEnd"/>
      <w:r w:rsidR="000E00C4">
        <w:rPr>
          <w:sz w:val="24"/>
          <w:szCs w:val="24"/>
        </w:rPr>
        <w:t xml:space="preserve"> - </w:t>
      </w:r>
      <w:r w:rsidR="00AF765A">
        <w:rPr>
          <w:sz w:val="24"/>
          <w:szCs w:val="24"/>
        </w:rPr>
        <w:t xml:space="preserve">sono </w:t>
      </w:r>
      <w:r w:rsidR="00831547">
        <w:rPr>
          <w:sz w:val="24"/>
          <w:szCs w:val="24"/>
        </w:rPr>
        <w:t xml:space="preserve">oggetto di </w:t>
      </w:r>
      <w:r w:rsidR="00AF765A">
        <w:rPr>
          <w:sz w:val="24"/>
          <w:szCs w:val="24"/>
        </w:rPr>
        <w:t xml:space="preserve">studio per </w:t>
      </w:r>
      <w:r w:rsidR="00831547">
        <w:rPr>
          <w:sz w:val="24"/>
          <w:szCs w:val="24"/>
        </w:rPr>
        <w:t>valutare se possano</w:t>
      </w:r>
      <w:r w:rsidR="00D464AF" w:rsidRPr="001E0967">
        <w:rPr>
          <w:sz w:val="24"/>
          <w:szCs w:val="24"/>
        </w:rPr>
        <w:t xml:space="preserve"> prevedere in modo non invasivo l’</w:t>
      </w:r>
      <w:proofErr w:type="spellStart"/>
      <w:r w:rsidR="00D464AF" w:rsidRPr="001E0967">
        <w:rPr>
          <w:sz w:val="24"/>
          <w:szCs w:val="24"/>
        </w:rPr>
        <w:t>euploidia</w:t>
      </w:r>
      <w:proofErr w:type="spellEnd"/>
      <w:r w:rsidR="00D464AF">
        <w:rPr>
          <w:sz w:val="24"/>
          <w:szCs w:val="24"/>
        </w:rPr>
        <w:t xml:space="preserve"> </w:t>
      </w:r>
      <w:r w:rsidR="00307146">
        <w:rPr>
          <w:sz w:val="24"/>
          <w:szCs w:val="24"/>
        </w:rPr>
        <w:t xml:space="preserve">(lo stato di salute a livello cromosomico) </w:t>
      </w:r>
      <w:r w:rsidR="00BE3F69">
        <w:rPr>
          <w:sz w:val="24"/>
          <w:szCs w:val="24"/>
        </w:rPr>
        <w:t>degli</w:t>
      </w:r>
      <w:r w:rsidR="00D464AF" w:rsidRPr="001E0967">
        <w:rPr>
          <w:sz w:val="24"/>
          <w:szCs w:val="24"/>
        </w:rPr>
        <w:t xml:space="preserve"> </w:t>
      </w:r>
      <w:r w:rsidR="00BE3F69">
        <w:rPr>
          <w:sz w:val="24"/>
          <w:szCs w:val="24"/>
        </w:rPr>
        <w:t>embrioni</w:t>
      </w:r>
      <w:r w:rsidR="00D464AF" w:rsidRPr="001E0967">
        <w:rPr>
          <w:sz w:val="24"/>
          <w:szCs w:val="24"/>
        </w:rPr>
        <w:t xml:space="preserve">, ma </w:t>
      </w:r>
      <w:r w:rsidR="00D464AF">
        <w:rPr>
          <w:sz w:val="24"/>
          <w:szCs w:val="24"/>
        </w:rPr>
        <w:t xml:space="preserve">prima di poterli </w:t>
      </w:r>
      <w:r w:rsidR="00AB1EAC">
        <w:rPr>
          <w:sz w:val="24"/>
          <w:szCs w:val="24"/>
        </w:rPr>
        <w:t>utilizzare</w:t>
      </w:r>
      <w:r w:rsidR="00D464AF">
        <w:rPr>
          <w:sz w:val="24"/>
          <w:szCs w:val="24"/>
        </w:rPr>
        <w:t xml:space="preserve"> in </w:t>
      </w:r>
      <w:r w:rsidR="00D464AF" w:rsidRPr="001E0967">
        <w:rPr>
          <w:sz w:val="24"/>
          <w:szCs w:val="24"/>
        </w:rPr>
        <w:t xml:space="preserve">clinica </w:t>
      </w:r>
      <w:r w:rsidR="00831547">
        <w:rPr>
          <w:sz w:val="24"/>
          <w:szCs w:val="24"/>
        </w:rPr>
        <w:t xml:space="preserve">a tal fine </w:t>
      </w:r>
      <w:r w:rsidR="00D464AF">
        <w:rPr>
          <w:sz w:val="24"/>
          <w:szCs w:val="24"/>
        </w:rPr>
        <w:t xml:space="preserve">avremo bisogno di ulteriori </w:t>
      </w:r>
      <w:r w:rsidR="00BE3F69">
        <w:rPr>
          <w:sz w:val="24"/>
          <w:szCs w:val="24"/>
        </w:rPr>
        <w:t>analisi</w:t>
      </w:r>
      <w:r w:rsidR="00AF765A">
        <w:rPr>
          <w:sz w:val="24"/>
          <w:szCs w:val="24"/>
        </w:rPr>
        <w:t xml:space="preserve">. Soprattutto, se un centro applica </w:t>
      </w:r>
      <w:r w:rsidR="00831547">
        <w:rPr>
          <w:sz w:val="24"/>
          <w:szCs w:val="24"/>
        </w:rPr>
        <w:t xml:space="preserve">quotidianamente </w:t>
      </w:r>
      <w:r w:rsidR="00AF765A">
        <w:rPr>
          <w:sz w:val="24"/>
          <w:szCs w:val="24"/>
        </w:rPr>
        <w:t xml:space="preserve">il test genetico </w:t>
      </w:r>
      <w:proofErr w:type="spellStart"/>
      <w:r w:rsidR="00AF765A">
        <w:rPr>
          <w:sz w:val="24"/>
          <w:szCs w:val="24"/>
        </w:rPr>
        <w:t>pre</w:t>
      </w:r>
      <w:proofErr w:type="spellEnd"/>
      <w:r w:rsidR="00AF765A">
        <w:rPr>
          <w:sz w:val="24"/>
          <w:szCs w:val="24"/>
        </w:rPr>
        <w:t xml:space="preserve">-impianto, che </w:t>
      </w:r>
      <w:r w:rsidR="00136AA4">
        <w:rPr>
          <w:sz w:val="24"/>
          <w:szCs w:val="24"/>
        </w:rPr>
        <w:t>è</w:t>
      </w:r>
      <w:r w:rsidR="004A1BD4">
        <w:rPr>
          <w:sz w:val="24"/>
          <w:szCs w:val="24"/>
        </w:rPr>
        <w:t xml:space="preserve"> il miglior</w:t>
      </w:r>
      <w:r w:rsidR="00AF765A">
        <w:rPr>
          <w:sz w:val="24"/>
          <w:szCs w:val="24"/>
        </w:rPr>
        <w:t xml:space="preserve"> indicatore </w:t>
      </w:r>
      <w:r w:rsidR="00831547">
        <w:rPr>
          <w:sz w:val="24"/>
          <w:szCs w:val="24"/>
        </w:rPr>
        <w:t>di competenza embrionale</w:t>
      </w:r>
      <w:r w:rsidR="004A1BD4">
        <w:rPr>
          <w:sz w:val="24"/>
          <w:szCs w:val="24"/>
        </w:rPr>
        <w:t xml:space="preserve">, </w:t>
      </w:r>
      <w:r w:rsidR="00307146">
        <w:rPr>
          <w:sz w:val="24"/>
          <w:szCs w:val="24"/>
        </w:rPr>
        <w:t xml:space="preserve">non </w:t>
      </w:r>
      <w:r w:rsidR="00831547">
        <w:rPr>
          <w:sz w:val="24"/>
          <w:szCs w:val="24"/>
        </w:rPr>
        <w:t>credo sia così prossimo il momento in cui esso possa essere</w:t>
      </w:r>
      <w:r w:rsidR="00307146">
        <w:rPr>
          <w:sz w:val="24"/>
          <w:szCs w:val="24"/>
        </w:rPr>
        <w:t xml:space="preserve"> sostituito da uno strumento di AI</w:t>
      </w:r>
      <w:r w:rsidR="00BE3F69">
        <w:rPr>
          <w:sz w:val="24"/>
          <w:szCs w:val="24"/>
        </w:rPr>
        <w:t>. Vedo più probabile</w:t>
      </w:r>
      <w:r w:rsidR="004A1BD4">
        <w:rPr>
          <w:sz w:val="24"/>
          <w:szCs w:val="24"/>
        </w:rPr>
        <w:t>,</w:t>
      </w:r>
      <w:r w:rsidR="00BE3F69">
        <w:rPr>
          <w:sz w:val="24"/>
          <w:szCs w:val="24"/>
        </w:rPr>
        <w:t xml:space="preserve"> a breve termine</w:t>
      </w:r>
      <w:r w:rsidR="004A1BD4">
        <w:rPr>
          <w:sz w:val="24"/>
          <w:szCs w:val="24"/>
        </w:rPr>
        <w:t>,</w:t>
      </w:r>
      <w:r w:rsidR="00BE3F69">
        <w:rPr>
          <w:sz w:val="24"/>
          <w:szCs w:val="24"/>
        </w:rPr>
        <w:t xml:space="preserve"> una cooperazione delle due tecnologie nella predizione dell’impianto embrionale</w:t>
      </w:r>
      <w:r>
        <w:rPr>
          <w:sz w:val="24"/>
          <w:szCs w:val="24"/>
        </w:rPr>
        <w:t>”</w:t>
      </w:r>
      <w:r w:rsidR="00AB1EAC">
        <w:rPr>
          <w:sz w:val="24"/>
          <w:szCs w:val="24"/>
        </w:rPr>
        <w:t>.</w:t>
      </w:r>
    </w:p>
    <w:p w14:paraId="4229FA52" w14:textId="231F8467" w:rsidR="00831547" w:rsidRDefault="009C53C0" w:rsidP="001E096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</w:t>
      </w:r>
      <w:r w:rsidR="006970C2">
        <w:rPr>
          <w:sz w:val="24"/>
          <w:szCs w:val="24"/>
        </w:rPr>
        <w:t>n ulteriore studio del gruppo Genera in collaborazione con</w:t>
      </w:r>
      <w:r w:rsidR="00155075">
        <w:rPr>
          <w:sz w:val="24"/>
          <w:szCs w:val="24"/>
        </w:rPr>
        <w:t xml:space="preserve"> </w:t>
      </w:r>
      <w:r w:rsidR="00831547">
        <w:rPr>
          <w:sz w:val="24"/>
          <w:szCs w:val="24"/>
        </w:rPr>
        <w:t>due</w:t>
      </w:r>
      <w:r w:rsidR="006970C2">
        <w:rPr>
          <w:sz w:val="24"/>
          <w:szCs w:val="24"/>
        </w:rPr>
        <w:t xml:space="preserve"> banche di ovociti </w:t>
      </w:r>
      <w:r w:rsidR="00155075">
        <w:rPr>
          <w:sz w:val="24"/>
          <w:szCs w:val="24"/>
        </w:rPr>
        <w:t>(</w:t>
      </w:r>
      <w:proofErr w:type="spellStart"/>
      <w:r w:rsidR="00155075">
        <w:rPr>
          <w:sz w:val="24"/>
          <w:szCs w:val="24"/>
        </w:rPr>
        <w:t>Ginefiv</w:t>
      </w:r>
      <w:proofErr w:type="spellEnd"/>
      <w:r w:rsidR="00155075">
        <w:rPr>
          <w:sz w:val="24"/>
          <w:szCs w:val="24"/>
        </w:rPr>
        <w:t xml:space="preserve"> e </w:t>
      </w:r>
      <w:proofErr w:type="spellStart"/>
      <w:r w:rsidR="00155075">
        <w:rPr>
          <w:sz w:val="24"/>
          <w:szCs w:val="24"/>
        </w:rPr>
        <w:t>Ginemed</w:t>
      </w:r>
      <w:proofErr w:type="spellEnd"/>
      <w:r w:rsidR="00155075">
        <w:rPr>
          <w:sz w:val="24"/>
          <w:szCs w:val="24"/>
        </w:rPr>
        <w:t>)</w:t>
      </w:r>
      <w:r w:rsidR="006970C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ha </w:t>
      </w:r>
      <w:r w:rsidR="00226A3C">
        <w:rPr>
          <w:sz w:val="24"/>
          <w:szCs w:val="24"/>
        </w:rPr>
        <w:t xml:space="preserve">inoltre </w:t>
      </w:r>
      <w:r w:rsidR="00D053CA">
        <w:rPr>
          <w:sz w:val="24"/>
          <w:szCs w:val="24"/>
        </w:rPr>
        <w:t xml:space="preserve">validato </w:t>
      </w:r>
      <w:r>
        <w:rPr>
          <w:sz w:val="24"/>
          <w:szCs w:val="24"/>
        </w:rPr>
        <w:t>in maniera preliminare u</w:t>
      </w:r>
      <w:r w:rsidR="00D053CA" w:rsidRPr="00D053CA">
        <w:rPr>
          <w:sz w:val="24"/>
          <w:szCs w:val="24"/>
        </w:rPr>
        <w:t xml:space="preserve">n </w:t>
      </w:r>
      <w:r>
        <w:rPr>
          <w:sz w:val="24"/>
          <w:szCs w:val="24"/>
        </w:rPr>
        <w:t>test</w:t>
      </w:r>
      <w:r w:rsidR="00D053CA" w:rsidRPr="00D053CA">
        <w:rPr>
          <w:sz w:val="24"/>
          <w:szCs w:val="24"/>
        </w:rPr>
        <w:t xml:space="preserve"> basato sull'intelligenza artificiale </w:t>
      </w:r>
      <w:r w:rsidR="00D053CA" w:rsidRPr="009C53C0">
        <w:rPr>
          <w:b/>
          <w:bCs/>
          <w:sz w:val="24"/>
          <w:szCs w:val="24"/>
        </w:rPr>
        <w:t>per valutare</w:t>
      </w:r>
      <w:r w:rsidR="00BE3F69">
        <w:rPr>
          <w:b/>
          <w:bCs/>
          <w:sz w:val="24"/>
          <w:szCs w:val="24"/>
        </w:rPr>
        <w:t xml:space="preserve"> la qualità morfologica</w:t>
      </w:r>
      <w:r w:rsidR="00D053CA" w:rsidRPr="009C53C0">
        <w:rPr>
          <w:b/>
          <w:bCs/>
          <w:sz w:val="24"/>
          <w:szCs w:val="24"/>
        </w:rPr>
        <w:t xml:space="preserve"> </w:t>
      </w:r>
      <w:r w:rsidR="00BE3F69">
        <w:rPr>
          <w:b/>
          <w:bCs/>
          <w:sz w:val="24"/>
          <w:szCs w:val="24"/>
        </w:rPr>
        <w:t>di</w:t>
      </w:r>
      <w:r w:rsidR="00BE3F69" w:rsidRPr="009C53C0">
        <w:rPr>
          <w:b/>
          <w:bCs/>
          <w:sz w:val="24"/>
          <w:szCs w:val="24"/>
        </w:rPr>
        <w:t xml:space="preserve"> </w:t>
      </w:r>
      <w:r w:rsidR="00D053CA" w:rsidRPr="009C53C0">
        <w:rPr>
          <w:b/>
          <w:bCs/>
          <w:sz w:val="24"/>
          <w:szCs w:val="24"/>
        </w:rPr>
        <w:t xml:space="preserve">ovociti freschi </w:t>
      </w:r>
      <w:r w:rsidR="00BE3F69">
        <w:rPr>
          <w:b/>
          <w:bCs/>
          <w:sz w:val="24"/>
          <w:szCs w:val="24"/>
        </w:rPr>
        <w:t>ottenuti da</w:t>
      </w:r>
      <w:r w:rsidR="00BE3F69" w:rsidRPr="009C53C0">
        <w:rPr>
          <w:b/>
          <w:bCs/>
          <w:sz w:val="24"/>
          <w:szCs w:val="24"/>
        </w:rPr>
        <w:t xml:space="preserve"> </w:t>
      </w:r>
      <w:r w:rsidRPr="009C53C0">
        <w:rPr>
          <w:b/>
          <w:bCs/>
          <w:sz w:val="24"/>
          <w:szCs w:val="24"/>
        </w:rPr>
        <w:t>donatrici</w:t>
      </w:r>
      <w:r w:rsidR="00D053CA" w:rsidRPr="009C53C0">
        <w:rPr>
          <w:b/>
          <w:bCs/>
          <w:sz w:val="24"/>
          <w:szCs w:val="24"/>
        </w:rPr>
        <w:t xml:space="preserve"> e </w:t>
      </w:r>
      <w:r w:rsidR="003A62CB">
        <w:rPr>
          <w:b/>
          <w:bCs/>
          <w:sz w:val="24"/>
          <w:szCs w:val="24"/>
        </w:rPr>
        <w:t>predirne</w:t>
      </w:r>
      <w:r w:rsidR="00D053CA" w:rsidRPr="009C53C0">
        <w:rPr>
          <w:b/>
          <w:bCs/>
          <w:sz w:val="24"/>
          <w:szCs w:val="24"/>
        </w:rPr>
        <w:t xml:space="preserve"> </w:t>
      </w:r>
      <w:r w:rsidR="00831547">
        <w:rPr>
          <w:b/>
          <w:bCs/>
          <w:sz w:val="24"/>
          <w:szCs w:val="24"/>
        </w:rPr>
        <w:t>lo sviluppo a</w:t>
      </w:r>
      <w:r w:rsidR="00831547" w:rsidRPr="009C53C0">
        <w:rPr>
          <w:b/>
          <w:bCs/>
          <w:sz w:val="24"/>
          <w:szCs w:val="24"/>
        </w:rPr>
        <w:t xml:space="preserve"> </w:t>
      </w:r>
      <w:r w:rsidR="00831547">
        <w:rPr>
          <w:b/>
          <w:bCs/>
          <w:sz w:val="24"/>
          <w:szCs w:val="24"/>
        </w:rPr>
        <w:t>blastocisti</w:t>
      </w:r>
      <w:r>
        <w:rPr>
          <w:sz w:val="24"/>
          <w:szCs w:val="24"/>
        </w:rPr>
        <w:t xml:space="preserve">, cioè la </w:t>
      </w:r>
      <w:r w:rsidR="00BE3F69">
        <w:rPr>
          <w:sz w:val="24"/>
          <w:szCs w:val="24"/>
        </w:rPr>
        <w:t xml:space="preserve">loro </w:t>
      </w:r>
      <w:r>
        <w:rPr>
          <w:sz w:val="24"/>
          <w:szCs w:val="24"/>
        </w:rPr>
        <w:t xml:space="preserve">capacità, </w:t>
      </w:r>
      <w:r w:rsidR="00BE3F69">
        <w:rPr>
          <w:sz w:val="24"/>
          <w:szCs w:val="24"/>
        </w:rPr>
        <w:t>dopo fecondazione</w:t>
      </w:r>
      <w:r>
        <w:rPr>
          <w:sz w:val="24"/>
          <w:szCs w:val="24"/>
        </w:rPr>
        <w:t xml:space="preserve">, di dar luogo a un embrione </w:t>
      </w:r>
      <w:r w:rsidR="00831547">
        <w:rPr>
          <w:sz w:val="24"/>
          <w:szCs w:val="24"/>
        </w:rPr>
        <w:t xml:space="preserve">all’ultimo stadio di sviluppo possibile prima </w:t>
      </w:r>
      <w:r w:rsidR="003A62CB">
        <w:rPr>
          <w:sz w:val="24"/>
          <w:szCs w:val="24"/>
        </w:rPr>
        <w:t>del trasferimento</w:t>
      </w:r>
      <w:r w:rsidR="00831547">
        <w:rPr>
          <w:sz w:val="24"/>
          <w:szCs w:val="24"/>
        </w:rPr>
        <w:t xml:space="preserve"> in utero</w:t>
      </w:r>
      <w:r>
        <w:rPr>
          <w:sz w:val="24"/>
          <w:szCs w:val="24"/>
        </w:rPr>
        <w:t>.</w:t>
      </w:r>
      <w:r w:rsidR="0057437B">
        <w:rPr>
          <w:sz w:val="24"/>
          <w:szCs w:val="24"/>
        </w:rPr>
        <w:t xml:space="preserve"> </w:t>
      </w:r>
      <w:r w:rsidR="00831547">
        <w:rPr>
          <w:sz w:val="24"/>
          <w:szCs w:val="24"/>
        </w:rPr>
        <w:t xml:space="preserve">Ad oggi, infatti, per massimizzare il successo nei trattamenti di fecondazione assistita con donazione di ovociti ci si basa esclusivamente sul loro numero. Il </w:t>
      </w:r>
      <w:proofErr w:type="spellStart"/>
      <w:r w:rsidR="00831547">
        <w:rPr>
          <w:sz w:val="24"/>
          <w:szCs w:val="24"/>
        </w:rPr>
        <w:t>tool</w:t>
      </w:r>
      <w:proofErr w:type="spellEnd"/>
      <w:r w:rsidR="00831547">
        <w:rPr>
          <w:sz w:val="24"/>
          <w:szCs w:val="24"/>
        </w:rPr>
        <w:t xml:space="preserve"> oggetto di studio da parte del gruppo Genera potrebbe fornire informazioni importanti anche sulla loro </w:t>
      </w:r>
      <w:r w:rsidR="00831547" w:rsidRPr="00F93CE5">
        <w:rPr>
          <w:b/>
          <w:bCs/>
          <w:sz w:val="24"/>
          <w:szCs w:val="24"/>
        </w:rPr>
        <w:t>qualità</w:t>
      </w:r>
      <w:r w:rsidR="00831547">
        <w:rPr>
          <w:sz w:val="24"/>
          <w:szCs w:val="24"/>
        </w:rPr>
        <w:t>.</w:t>
      </w:r>
    </w:p>
    <w:p w14:paraId="116C0022" w14:textId="77777777" w:rsidR="00A22D13" w:rsidRPr="002B346A" w:rsidRDefault="00A22D13" w:rsidP="001E0967">
      <w:pPr>
        <w:jc w:val="both"/>
        <w:rPr>
          <w:color w:val="FF0000"/>
          <w:sz w:val="24"/>
          <w:szCs w:val="24"/>
        </w:rPr>
      </w:pPr>
    </w:p>
    <w:p w14:paraId="7D5803C8" w14:textId="07C00D0B" w:rsidR="00A22D13" w:rsidRPr="00BE2E88" w:rsidRDefault="00A22D13" w:rsidP="001E0967">
      <w:pPr>
        <w:jc w:val="both"/>
        <w:rPr>
          <w:i/>
          <w:iCs/>
          <w:lang w:val="en-US"/>
        </w:rPr>
      </w:pPr>
      <w:proofErr w:type="spellStart"/>
      <w:r w:rsidRPr="00BE2E88">
        <w:rPr>
          <w:b/>
          <w:bCs/>
          <w:lang w:val="en-US"/>
        </w:rPr>
        <w:t>Titolo</w:t>
      </w:r>
      <w:proofErr w:type="spellEnd"/>
      <w:r w:rsidRPr="00BE2E88">
        <w:rPr>
          <w:b/>
          <w:bCs/>
          <w:lang w:val="en-US"/>
        </w:rPr>
        <w:t xml:space="preserve"> </w:t>
      </w:r>
      <w:proofErr w:type="spellStart"/>
      <w:r w:rsidR="00265E01">
        <w:rPr>
          <w:b/>
          <w:bCs/>
          <w:lang w:val="en-US"/>
        </w:rPr>
        <w:t>degli</w:t>
      </w:r>
      <w:proofErr w:type="spellEnd"/>
      <w:r w:rsidR="00265E01">
        <w:rPr>
          <w:b/>
          <w:bCs/>
          <w:lang w:val="en-US"/>
        </w:rPr>
        <w:t xml:space="preserve"> </w:t>
      </w:r>
      <w:proofErr w:type="spellStart"/>
      <w:r w:rsidR="00265E01">
        <w:rPr>
          <w:b/>
          <w:bCs/>
          <w:lang w:val="en-US"/>
        </w:rPr>
        <w:t>studi</w:t>
      </w:r>
      <w:proofErr w:type="spellEnd"/>
      <w:r w:rsidRPr="00BE2E88">
        <w:rPr>
          <w:lang w:val="en-US"/>
        </w:rPr>
        <w:t xml:space="preserve">: </w:t>
      </w:r>
      <w:r w:rsidR="00265E01">
        <w:rPr>
          <w:lang w:val="en-US"/>
        </w:rPr>
        <w:t xml:space="preserve">1. </w:t>
      </w:r>
      <w:r w:rsidRPr="00BE2E88">
        <w:rPr>
          <w:i/>
          <w:iCs/>
          <w:lang w:val="en-US"/>
        </w:rPr>
        <w:t>Can artificial intelligence outperform traditional non-invasive assessments in prioritizing euploid blastocysts for transfer? A retrospective intra-cohort analysis of 786 PGT-A cycles.</w:t>
      </w:r>
    </w:p>
    <w:p w14:paraId="50D137F5" w14:textId="7BA013F4" w:rsidR="0050088C" w:rsidRDefault="00265E01" w:rsidP="0050088C">
      <w:pPr>
        <w:jc w:val="both"/>
        <w:rPr>
          <w:i/>
          <w:iCs/>
          <w:lang w:val="en-US"/>
        </w:rPr>
      </w:pPr>
      <w:r>
        <w:rPr>
          <w:i/>
          <w:iCs/>
          <w:lang w:val="en-US"/>
        </w:rPr>
        <w:t xml:space="preserve">2. </w:t>
      </w:r>
      <w:r w:rsidR="00BE2E88" w:rsidRPr="00BE2E88">
        <w:rPr>
          <w:i/>
          <w:iCs/>
          <w:lang w:val="en-US"/>
        </w:rPr>
        <w:t xml:space="preserve">An artificial intelligence-powered tool to score fresh donor oocytes and predict </w:t>
      </w:r>
      <w:proofErr w:type="spellStart"/>
      <w:r w:rsidR="00BE2E88" w:rsidRPr="00BE2E88">
        <w:rPr>
          <w:i/>
          <w:iCs/>
          <w:lang w:val="en-US"/>
        </w:rPr>
        <w:t>blastulation</w:t>
      </w:r>
      <w:proofErr w:type="spellEnd"/>
      <w:r w:rsidR="00BE2E88" w:rsidRPr="00BE2E88">
        <w:rPr>
          <w:i/>
          <w:iCs/>
          <w:lang w:val="en-US"/>
        </w:rPr>
        <w:t>: interim analysis of a prospective investigation conducted at 3 laboratories.</w:t>
      </w:r>
    </w:p>
    <w:p w14:paraId="2094A1EF" w14:textId="77777777" w:rsidR="00A64033" w:rsidRDefault="00A64033" w:rsidP="0050088C">
      <w:pPr>
        <w:jc w:val="both"/>
        <w:rPr>
          <w:i/>
          <w:iCs/>
          <w:lang w:val="en-US"/>
        </w:rPr>
      </w:pPr>
    </w:p>
    <w:p w14:paraId="7A5D829A" w14:textId="77777777" w:rsidR="00A64033" w:rsidRDefault="00A64033" w:rsidP="00A64033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Genera</w:t>
      </w:r>
    </w:p>
    <w:p w14:paraId="70683DBC" w14:textId="77777777" w:rsidR="00A64033" w:rsidRDefault="00A64033" w:rsidP="00A64033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Genera è il più grande gruppo attivo in Italia nella diagnosi e nella cura dell’infertilità, un network di 7 centri specializzati privati ​​con sede a Roma, Napoli, Cagliari, Umbertide (</w:t>
      </w:r>
      <w:proofErr w:type="spellStart"/>
      <w:r>
        <w:rPr>
          <w:sz w:val="24"/>
          <w:szCs w:val="24"/>
        </w:rPr>
        <w:t>Pg</w:t>
      </w:r>
      <w:proofErr w:type="spellEnd"/>
      <w:r>
        <w:rPr>
          <w:sz w:val="24"/>
          <w:szCs w:val="24"/>
        </w:rPr>
        <w:t>), Milano e Marostica (Vi) e Torino.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 centri effettuano oltre 3.000 trattamenti con circa 500 bambini nati ogni anno, e vantano un’esperienza di oltre 30 anni nella medicina e nella biologia della riproduzione, con più di 300 pubblicazioni scientifiche all’attivo del Team di ricerca. </w:t>
      </w:r>
    </w:p>
    <w:p w14:paraId="566134AC" w14:textId="77777777" w:rsidR="00155075" w:rsidRDefault="00155075" w:rsidP="0050088C">
      <w:pPr>
        <w:jc w:val="both"/>
        <w:rPr>
          <w:i/>
          <w:iCs/>
          <w:lang w:val="en-US"/>
        </w:rPr>
      </w:pPr>
    </w:p>
    <w:p w14:paraId="3EAC404F" w14:textId="77777777" w:rsidR="00155075" w:rsidRPr="00BE2E88" w:rsidRDefault="00155075" w:rsidP="0050088C">
      <w:pPr>
        <w:jc w:val="both"/>
        <w:rPr>
          <w:i/>
          <w:iCs/>
          <w:lang w:val="en-US"/>
        </w:rPr>
      </w:pPr>
    </w:p>
    <w:p w14:paraId="24325482" w14:textId="77777777" w:rsidR="004226D5" w:rsidRDefault="004226D5" w:rsidP="004226D5">
      <w:pPr>
        <w:spacing w:line="360" w:lineRule="auto"/>
        <w:jc w:val="right"/>
        <w:rPr>
          <w:b/>
          <w:bCs/>
          <w:i/>
          <w:iCs/>
          <w:sz w:val="24"/>
          <w:szCs w:val="24"/>
          <w:u w:val="single"/>
        </w:rPr>
      </w:pPr>
      <w:r w:rsidRPr="00486580">
        <w:rPr>
          <w:b/>
          <w:bCs/>
          <w:i/>
          <w:iCs/>
          <w:sz w:val="24"/>
          <w:szCs w:val="24"/>
          <w:u w:val="single"/>
        </w:rPr>
        <w:t>Per informazioni e contatti stampa:</w:t>
      </w:r>
    </w:p>
    <w:p w14:paraId="39E0CB94" w14:textId="77777777" w:rsidR="004226D5" w:rsidRDefault="004226D5" w:rsidP="004226D5">
      <w:pPr>
        <w:spacing w:line="360" w:lineRule="auto"/>
        <w:jc w:val="right"/>
        <w:rPr>
          <w:sz w:val="24"/>
          <w:szCs w:val="24"/>
        </w:rPr>
      </w:pPr>
      <w:r>
        <w:rPr>
          <w:noProof/>
        </w:rPr>
        <w:drawing>
          <wp:inline distT="0" distB="0" distL="0" distR="0" wp14:anchorId="11611ECE" wp14:editId="55E774F0">
            <wp:extent cx="3060065" cy="566420"/>
            <wp:effectExtent l="0" t="0" r="6985" b="5080"/>
            <wp:docPr id="4" name="Immagine 1" descr="Immagine che contiene Elementi grafici, Carattere, grafic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" descr="Immagine che contiene Elementi grafici, Carattere, grafica, design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ECA1F" w14:textId="77777777" w:rsidR="004226D5" w:rsidRPr="00AB0434" w:rsidRDefault="004226D5" w:rsidP="004226D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r w:rsidRPr="00AB0434">
        <w:rPr>
          <w:rFonts w:eastAsia="Times New Roman" w:cstheme="minorHAnsi"/>
          <w:sz w:val="24"/>
          <w:szCs w:val="24"/>
          <w:lang w:eastAsia="it-IT"/>
        </w:rPr>
        <w:t>Simonetta de Chiara Ruffo – 3343195127</w:t>
      </w:r>
    </w:p>
    <w:p w14:paraId="06CD13E8" w14:textId="77777777" w:rsidR="004226D5" w:rsidRPr="00AB0434" w:rsidRDefault="00FE7DF3" w:rsidP="004226D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hyperlink r:id="rId9" w:history="1">
        <w:r w:rsidR="004226D5" w:rsidRPr="00AB0434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EXTsdechiararuffo@sicseditore.it</w:t>
        </w:r>
      </w:hyperlink>
      <w:r w:rsidR="004226D5" w:rsidRPr="00AB043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04815C83" w14:textId="77777777" w:rsidR="004226D5" w:rsidRPr="00AB0434" w:rsidRDefault="00FE7DF3" w:rsidP="004226D5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it-IT"/>
        </w:rPr>
      </w:pPr>
      <w:hyperlink r:id="rId10" w:history="1">
        <w:r w:rsidR="004226D5" w:rsidRPr="00AB0434">
          <w:rPr>
            <w:rStyle w:val="Collegamentoipertestuale"/>
            <w:rFonts w:eastAsia="Times New Roman" w:cstheme="minorHAnsi"/>
            <w:sz w:val="24"/>
            <w:szCs w:val="24"/>
            <w:lang w:eastAsia="it-IT"/>
          </w:rPr>
          <w:t>simonettadechiara@gmail.com</w:t>
        </w:r>
      </w:hyperlink>
      <w:r w:rsidR="004226D5" w:rsidRPr="00AB0434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71C6CE07" w14:textId="77777777" w:rsidR="004226D5" w:rsidRPr="006124D8" w:rsidRDefault="004226D5" w:rsidP="004226D5">
      <w:pPr>
        <w:spacing w:line="240" w:lineRule="auto"/>
        <w:jc w:val="right"/>
        <w:rPr>
          <w:sz w:val="24"/>
          <w:szCs w:val="24"/>
        </w:rPr>
      </w:pPr>
    </w:p>
    <w:p w14:paraId="72DAC479" w14:textId="77777777" w:rsidR="004226D5" w:rsidRDefault="004226D5" w:rsidP="004226D5">
      <w:pPr>
        <w:spacing w:line="240" w:lineRule="auto"/>
        <w:jc w:val="right"/>
        <w:rPr>
          <w:b/>
          <w:bCs/>
          <w:sz w:val="24"/>
          <w:szCs w:val="24"/>
        </w:rPr>
      </w:pPr>
      <w:r w:rsidRPr="00910D38">
        <w:rPr>
          <w:b/>
          <w:bCs/>
          <w:sz w:val="24"/>
          <w:szCs w:val="24"/>
        </w:rPr>
        <w:t>SIMONA SALIS</w:t>
      </w:r>
    </w:p>
    <w:p w14:paraId="4DB03F61" w14:textId="77777777" w:rsidR="004226D5" w:rsidRPr="00AB0434" w:rsidRDefault="004226D5" w:rsidP="004226D5">
      <w:pPr>
        <w:spacing w:line="240" w:lineRule="auto"/>
        <w:jc w:val="right"/>
        <w:rPr>
          <w:b/>
          <w:bCs/>
          <w:sz w:val="24"/>
          <w:szCs w:val="24"/>
        </w:rPr>
      </w:pPr>
      <w:r w:rsidRPr="00910D38">
        <w:rPr>
          <w:sz w:val="24"/>
          <w:szCs w:val="24"/>
        </w:rPr>
        <w:t>Direttore Marketing &amp; Comunicazione</w:t>
      </w:r>
      <w:r>
        <w:rPr>
          <w:sz w:val="24"/>
          <w:szCs w:val="24"/>
        </w:rPr>
        <w:t xml:space="preserve"> IVIRMA Italia</w:t>
      </w:r>
    </w:p>
    <w:p w14:paraId="7D7C5BF4" w14:textId="77777777" w:rsidR="004226D5" w:rsidRPr="00910D38" w:rsidRDefault="004226D5" w:rsidP="004226D5">
      <w:pPr>
        <w:spacing w:line="240" w:lineRule="auto"/>
        <w:jc w:val="right"/>
        <w:rPr>
          <w:sz w:val="24"/>
          <w:szCs w:val="24"/>
        </w:rPr>
      </w:pPr>
      <w:r w:rsidRPr="00910D38">
        <w:rPr>
          <w:sz w:val="24"/>
          <w:szCs w:val="24"/>
        </w:rPr>
        <w:t>+39 320 492 8711</w:t>
      </w:r>
    </w:p>
    <w:p w14:paraId="26E0992D" w14:textId="77777777" w:rsidR="004226D5" w:rsidRPr="00910D38" w:rsidRDefault="004226D5" w:rsidP="004226D5">
      <w:pPr>
        <w:spacing w:line="240" w:lineRule="auto"/>
        <w:jc w:val="right"/>
        <w:rPr>
          <w:sz w:val="24"/>
          <w:szCs w:val="24"/>
        </w:rPr>
      </w:pPr>
      <w:r w:rsidRPr="00910D38">
        <w:rPr>
          <w:sz w:val="24"/>
          <w:szCs w:val="24"/>
        </w:rPr>
        <w:t>simona.salis@ivirma.it</w:t>
      </w:r>
    </w:p>
    <w:p w14:paraId="07400304" w14:textId="77777777" w:rsidR="00BA6323" w:rsidRDefault="00BA6323"/>
    <w:sectPr w:rsidR="00BA63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9031C" w14:textId="77777777" w:rsidR="00FE7DF3" w:rsidRDefault="00FE7DF3" w:rsidP="002E69C8">
      <w:pPr>
        <w:spacing w:after="0" w:line="240" w:lineRule="auto"/>
      </w:pPr>
      <w:r>
        <w:separator/>
      </w:r>
    </w:p>
  </w:endnote>
  <w:endnote w:type="continuationSeparator" w:id="0">
    <w:p w14:paraId="05E24564" w14:textId="77777777" w:rsidR="00FE7DF3" w:rsidRDefault="00FE7DF3" w:rsidP="002E6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E951B" w14:textId="77777777" w:rsidR="00FE7DF3" w:rsidRDefault="00FE7DF3" w:rsidP="002E69C8">
      <w:pPr>
        <w:spacing w:after="0" w:line="240" w:lineRule="auto"/>
      </w:pPr>
      <w:r>
        <w:separator/>
      </w:r>
    </w:p>
  </w:footnote>
  <w:footnote w:type="continuationSeparator" w:id="0">
    <w:p w14:paraId="0090E630" w14:textId="77777777" w:rsidR="00FE7DF3" w:rsidRDefault="00FE7DF3" w:rsidP="002E6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10A65"/>
    <w:multiLevelType w:val="hybridMultilevel"/>
    <w:tmpl w:val="28BC42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C8"/>
    <w:rsid w:val="00025322"/>
    <w:rsid w:val="000327A7"/>
    <w:rsid w:val="00041D21"/>
    <w:rsid w:val="000562A2"/>
    <w:rsid w:val="000572FB"/>
    <w:rsid w:val="000659AC"/>
    <w:rsid w:val="00086AE1"/>
    <w:rsid w:val="000B1229"/>
    <w:rsid w:val="000B5E4A"/>
    <w:rsid w:val="000E00C4"/>
    <w:rsid w:val="000E187C"/>
    <w:rsid w:val="000F1985"/>
    <w:rsid w:val="000F6B38"/>
    <w:rsid w:val="00125355"/>
    <w:rsid w:val="001340A5"/>
    <w:rsid w:val="00136AA4"/>
    <w:rsid w:val="001379E8"/>
    <w:rsid w:val="00146553"/>
    <w:rsid w:val="00155075"/>
    <w:rsid w:val="001868CD"/>
    <w:rsid w:val="001A22AD"/>
    <w:rsid w:val="001E0967"/>
    <w:rsid w:val="00201B1A"/>
    <w:rsid w:val="00226A3C"/>
    <w:rsid w:val="002603DF"/>
    <w:rsid w:val="00265E01"/>
    <w:rsid w:val="002743D4"/>
    <w:rsid w:val="0029614A"/>
    <w:rsid w:val="002B346A"/>
    <w:rsid w:val="002D439D"/>
    <w:rsid w:val="002E69C8"/>
    <w:rsid w:val="0030284C"/>
    <w:rsid w:val="00307146"/>
    <w:rsid w:val="00342188"/>
    <w:rsid w:val="00377489"/>
    <w:rsid w:val="003A62CB"/>
    <w:rsid w:val="003B4792"/>
    <w:rsid w:val="003D164C"/>
    <w:rsid w:val="003E448D"/>
    <w:rsid w:val="003E64C9"/>
    <w:rsid w:val="004226D5"/>
    <w:rsid w:val="0043189F"/>
    <w:rsid w:val="00453686"/>
    <w:rsid w:val="00475FC5"/>
    <w:rsid w:val="00480E5F"/>
    <w:rsid w:val="004A1BD4"/>
    <w:rsid w:val="004C4487"/>
    <w:rsid w:val="004D0008"/>
    <w:rsid w:val="004D36FA"/>
    <w:rsid w:val="004D4D7D"/>
    <w:rsid w:val="004D610A"/>
    <w:rsid w:val="004D73F9"/>
    <w:rsid w:val="004F35B7"/>
    <w:rsid w:val="0050088C"/>
    <w:rsid w:val="005014DD"/>
    <w:rsid w:val="0057437B"/>
    <w:rsid w:val="00586BD6"/>
    <w:rsid w:val="00595E5A"/>
    <w:rsid w:val="005A26B6"/>
    <w:rsid w:val="005F252A"/>
    <w:rsid w:val="005F4A18"/>
    <w:rsid w:val="00636033"/>
    <w:rsid w:val="00646015"/>
    <w:rsid w:val="0064781B"/>
    <w:rsid w:val="006509A8"/>
    <w:rsid w:val="00655CB1"/>
    <w:rsid w:val="00662F1A"/>
    <w:rsid w:val="00680E2D"/>
    <w:rsid w:val="006970C2"/>
    <w:rsid w:val="006D407B"/>
    <w:rsid w:val="006D6547"/>
    <w:rsid w:val="006E21F6"/>
    <w:rsid w:val="006F21FD"/>
    <w:rsid w:val="006F5520"/>
    <w:rsid w:val="00700CC5"/>
    <w:rsid w:val="00760ABA"/>
    <w:rsid w:val="0076292D"/>
    <w:rsid w:val="007658E7"/>
    <w:rsid w:val="00792A1B"/>
    <w:rsid w:val="007A01ED"/>
    <w:rsid w:val="007D44CC"/>
    <w:rsid w:val="007E4E98"/>
    <w:rsid w:val="00816D9A"/>
    <w:rsid w:val="00831547"/>
    <w:rsid w:val="00886961"/>
    <w:rsid w:val="00891AF5"/>
    <w:rsid w:val="008B1F8E"/>
    <w:rsid w:val="008C0CD3"/>
    <w:rsid w:val="008D0D44"/>
    <w:rsid w:val="008F6CCA"/>
    <w:rsid w:val="0090386F"/>
    <w:rsid w:val="00911862"/>
    <w:rsid w:val="00923DCD"/>
    <w:rsid w:val="00931C3A"/>
    <w:rsid w:val="0094798D"/>
    <w:rsid w:val="009679A9"/>
    <w:rsid w:val="00971FD1"/>
    <w:rsid w:val="00977F8F"/>
    <w:rsid w:val="00987D36"/>
    <w:rsid w:val="009921D2"/>
    <w:rsid w:val="00996582"/>
    <w:rsid w:val="009B1A91"/>
    <w:rsid w:val="009B3BA6"/>
    <w:rsid w:val="009C5188"/>
    <w:rsid w:val="009C53C0"/>
    <w:rsid w:val="00A0669F"/>
    <w:rsid w:val="00A12A17"/>
    <w:rsid w:val="00A22D13"/>
    <w:rsid w:val="00A2348B"/>
    <w:rsid w:val="00A63E58"/>
    <w:rsid w:val="00A64033"/>
    <w:rsid w:val="00A646A0"/>
    <w:rsid w:val="00A703B5"/>
    <w:rsid w:val="00A83BB3"/>
    <w:rsid w:val="00A84FA5"/>
    <w:rsid w:val="00AB1EAC"/>
    <w:rsid w:val="00AE658E"/>
    <w:rsid w:val="00AF67C4"/>
    <w:rsid w:val="00AF765A"/>
    <w:rsid w:val="00B42850"/>
    <w:rsid w:val="00B573B6"/>
    <w:rsid w:val="00BA32C1"/>
    <w:rsid w:val="00BA6323"/>
    <w:rsid w:val="00BA7147"/>
    <w:rsid w:val="00BC770B"/>
    <w:rsid w:val="00BE2E88"/>
    <w:rsid w:val="00BE3F69"/>
    <w:rsid w:val="00BE6212"/>
    <w:rsid w:val="00C06897"/>
    <w:rsid w:val="00C44A36"/>
    <w:rsid w:val="00C6336A"/>
    <w:rsid w:val="00C65279"/>
    <w:rsid w:val="00C753BD"/>
    <w:rsid w:val="00C87E6E"/>
    <w:rsid w:val="00CA3934"/>
    <w:rsid w:val="00CB7571"/>
    <w:rsid w:val="00CC0CB0"/>
    <w:rsid w:val="00CC4ED9"/>
    <w:rsid w:val="00CC5A03"/>
    <w:rsid w:val="00CF7EF9"/>
    <w:rsid w:val="00D053CA"/>
    <w:rsid w:val="00D10B02"/>
    <w:rsid w:val="00D423AC"/>
    <w:rsid w:val="00D4367C"/>
    <w:rsid w:val="00D44BE5"/>
    <w:rsid w:val="00D45D74"/>
    <w:rsid w:val="00D464AF"/>
    <w:rsid w:val="00D47A89"/>
    <w:rsid w:val="00D52C44"/>
    <w:rsid w:val="00D562C0"/>
    <w:rsid w:val="00D713FD"/>
    <w:rsid w:val="00D75D52"/>
    <w:rsid w:val="00D75E91"/>
    <w:rsid w:val="00D9026E"/>
    <w:rsid w:val="00DB3597"/>
    <w:rsid w:val="00DC57E4"/>
    <w:rsid w:val="00DD2A9E"/>
    <w:rsid w:val="00DD698E"/>
    <w:rsid w:val="00E25285"/>
    <w:rsid w:val="00E3525B"/>
    <w:rsid w:val="00E43898"/>
    <w:rsid w:val="00E76640"/>
    <w:rsid w:val="00E77051"/>
    <w:rsid w:val="00EA0338"/>
    <w:rsid w:val="00EA7A4E"/>
    <w:rsid w:val="00ED15DF"/>
    <w:rsid w:val="00F24746"/>
    <w:rsid w:val="00F93CE5"/>
    <w:rsid w:val="00FA1EF6"/>
    <w:rsid w:val="00FB2794"/>
    <w:rsid w:val="00FB5079"/>
    <w:rsid w:val="00FC21AA"/>
    <w:rsid w:val="00FE58D3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916F1"/>
  <w15:chartTrackingRefBased/>
  <w15:docId w15:val="{F47300F9-F08C-4968-903F-0C842D14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69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69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226D5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8315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154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154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15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154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31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imonettadechiar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XTsdechiararuffo@sicsedito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Chiara Barbara</dc:creator>
  <cp:keywords/>
  <dc:description/>
  <cp:lastModifiedBy>Utente</cp:lastModifiedBy>
  <cp:revision>2</cp:revision>
  <dcterms:created xsi:type="dcterms:W3CDTF">2024-07-04T08:30:00Z</dcterms:created>
  <dcterms:modified xsi:type="dcterms:W3CDTF">2024-07-04T08:30:00Z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5775f-ddf1-4a0d-93eb-eb1e96abcbb1_Enabled">
    <vt:lpwstr>true</vt:lpwstr>
  </property>
  <property fmtid="{D5CDD505-2E9C-101B-9397-08002B2CF9AE}" pid="3" name="MSIP_Label_f155775f-ddf1-4a0d-93eb-eb1e96abcbb1_SetDate">
    <vt:lpwstr>2024-05-02T13:05:44Z</vt:lpwstr>
  </property>
  <property fmtid="{D5CDD505-2E9C-101B-9397-08002B2CF9AE}" pid="4" name="MSIP_Label_f155775f-ddf1-4a0d-93eb-eb1e96abcbb1_Method">
    <vt:lpwstr>Standard</vt:lpwstr>
  </property>
  <property fmtid="{D5CDD505-2E9C-101B-9397-08002B2CF9AE}" pid="5" name="MSIP_Label_f155775f-ddf1-4a0d-93eb-eb1e96abcbb1_Name">
    <vt:lpwstr>Public</vt:lpwstr>
  </property>
  <property fmtid="{D5CDD505-2E9C-101B-9397-08002B2CF9AE}" pid="6" name="MSIP_Label_f155775f-ddf1-4a0d-93eb-eb1e96abcbb1_SiteId">
    <vt:lpwstr>a7951234-1d7a-4bf7-9625-60faed175df2</vt:lpwstr>
  </property>
  <property fmtid="{D5CDD505-2E9C-101B-9397-08002B2CF9AE}" pid="7" name="MSIP_Label_f155775f-ddf1-4a0d-93eb-eb1e96abcbb1_ActionId">
    <vt:lpwstr>fcbbe812-c697-4f57-9073-259150a22ad3</vt:lpwstr>
  </property>
  <property fmtid="{D5CDD505-2E9C-101B-9397-08002B2CF9AE}" pid="8" name="MSIP_Label_f155775f-ddf1-4a0d-93eb-eb1e96abcbb1_ContentBits">
    <vt:lpwstr>0</vt:lpwstr>
  </property>
</Properties>
</file>