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8214" w14:textId="652D7BE4" w:rsidR="00376A3A" w:rsidRPr="008409DB" w:rsidRDefault="00A46183" w:rsidP="00A46183">
      <w:pPr>
        <w:spacing w:after="0" w:line="240" w:lineRule="auto"/>
        <w:rPr>
          <w:rFonts w:ascii="Calibri" w:hAnsi="Calibri" w:cs="Calibri"/>
          <w:b/>
          <w:bCs/>
        </w:rPr>
      </w:pPr>
      <w:r w:rsidRPr="008409DB">
        <w:rPr>
          <w:rFonts w:ascii="Calibri" w:hAnsi="Calibri" w:cs="Calibri"/>
          <w:b/>
          <w:bCs/>
        </w:rPr>
        <w:t xml:space="preserve">T. Rowe Price - </w:t>
      </w:r>
      <w:r w:rsidR="00C470A5" w:rsidRPr="008409DB">
        <w:rPr>
          <w:rFonts w:ascii="Calibri" w:hAnsi="Calibri" w:cs="Calibri"/>
          <w:b/>
          <w:bCs/>
        </w:rPr>
        <w:t>La frenesia dei mercati</w:t>
      </w:r>
      <w:r w:rsidRPr="008409DB">
        <w:rPr>
          <w:rFonts w:ascii="Calibri" w:hAnsi="Calibri" w:cs="Calibri"/>
          <w:b/>
          <w:bCs/>
        </w:rPr>
        <w:t xml:space="preserve"> non è un motivo </w:t>
      </w:r>
      <w:r w:rsidR="00C470A5" w:rsidRPr="008409DB">
        <w:rPr>
          <w:rFonts w:ascii="Calibri" w:hAnsi="Calibri" w:cs="Calibri"/>
          <w:b/>
          <w:bCs/>
        </w:rPr>
        <w:t>per</w:t>
      </w:r>
      <w:r w:rsidRPr="008409DB">
        <w:rPr>
          <w:rFonts w:ascii="Calibri" w:hAnsi="Calibri" w:cs="Calibri"/>
          <w:b/>
          <w:bCs/>
        </w:rPr>
        <w:t xml:space="preserve"> farsi prendere dal panico</w:t>
      </w:r>
    </w:p>
    <w:p w14:paraId="35111925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  <w:b/>
          <w:bCs/>
          <w:sz w:val="10"/>
          <w:szCs w:val="10"/>
        </w:rPr>
      </w:pPr>
    </w:p>
    <w:p w14:paraId="7C372D7D" w14:textId="0FA3488A" w:rsidR="00A46183" w:rsidRPr="008409DB" w:rsidRDefault="008F4148" w:rsidP="00A46183">
      <w:pPr>
        <w:spacing w:after="0" w:line="240" w:lineRule="auto"/>
        <w:rPr>
          <w:rFonts w:ascii="Calibri" w:hAnsi="Calibri" w:cs="Calibri"/>
          <w:b/>
          <w:bCs/>
        </w:rPr>
      </w:pPr>
      <w:r w:rsidRPr="008409DB">
        <w:rPr>
          <w:rFonts w:ascii="Calibri" w:hAnsi="Calibri" w:cs="Calibri"/>
        </w:rPr>
        <w:t xml:space="preserve">A cura di </w:t>
      </w:r>
      <w:r w:rsidR="00A46183" w:rsidRPr="008409DB">
        <w:rPr>
          <w:rFonts w:ascii="Calibri" w:hAnsi="Calibri" w:cs="Calibri"/>
          <w:b/>
          <w:bCs/>
        </w:rPr>
        <w:t>Sébastien Page, CIO e Head of Global Multi-Asset, T. Rowe Price</w:t>
      </w:r>
    </w:p>
    <w:p w14:paraId="351DDAA6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00F0EC99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</w:rPr>
        <w:t>La volatilità del mercato è aumentata durante la sessione di trading di lunedì 5 agosto. La debolezza dei mercati azionari asiatici, caratterizzata da un calo di oltre il 12% dell'indice giapponese Nikkei 225 (in valuta locale), si è manifestata anche nei mercati statunitensi ed europei.</w:t>
      </w:r>
    </w:p>
    <w:p w14:paraId="18675EB7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6DA578A4" w14:textId="37B13F0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</w:rPr>
        <w:t>Il CBOE Volatility Index, o VIX, che misura la volatilità attesa nell'indice S&amp;P 500 in base al prezzo delle opzioni, è salito al livello più alto da novembre 2020.</w:t>
      </w:r>
    </w:p>
    <w:p w14:paraId="14671862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766BD19C" w14:textId="6D27D7AF" w:rsidR="00A46183" w:rsidRPr="008409DB" w:rsidRDefault="00A46183" w:rsidP="008409DB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  <w:b/>
          <w:bCs/>
        </w:rPr>
        <w:t>Le turbolenze di mercato sono state estreme, ma lo sono state anche il sentiment e il posizionamento di propensione al rischio in vista del sell-off.</w:t>
      </w:r>
      <w:r w:rsidRPr="008409DB">
        <w:rPr>
          <w:rFonts w:ascii="Calibri" w:hAnsi="Calibri" w:cs="Calibri"/>
        </w:rPr>
        <w:t xml:space="preserve"> </w:t>
      </w:r>
      <w:r w:rsidR="000557C9" w:rsidRPr="008409DB">
        <w:rPr>
          <w:rFonts w:ascii="Calibri" w:hAnsi="Calibri" w:cs="Calibri"/>
        </w:rPr>
        <w:t>Alcuni</w:t>
      </w:r>
      <w:r w:rsidRPr="008409DB">
        <w:rPr>
          <w:rFonts w:ascii="Calibri" w:hAnsi="Calibri" w:cs="Calibri"/>
        </w:rPr>
        <w:t xml:space="preserve"> fattori </w:t>
      </w:r>
      <w:r w:rsidR="000557C9" w:rsidRPr="008409DB">
        <w:rPr>
          <w:rFonts w:ascii="Calibri" w:hAnsi="Calibri" w:cs="Calibri"/>
        </w:rPr>
        <w:t>richiamano alla</w:t>
      </w:r>
      <w:r w:rsidRPr="008409DB">
        <w:rPr>
          <w:rFonts w:ascii="Calibri" w:hAnsi="Calibri" w:cs="Calibri"/>
        </w:rPr>
        <w:t xml:space="preserve"> cautela:</w:t>
      </w:r>
      <w:r w:rsidR="000557C9" w:rsidRPr="008409DB">
        <w:rPr>
          <w:rFonts w:ascii="Calibri" w:hAnsi="Calibri" w:cs="Calibri"/>
        </w:rPr>
        <w:t xml:space="preserve"> u</w:t>
      </w:r>
      <w:r w:rsidRPr="008409DB">
        <w:rPr>
          <w:rFonts w:ascii="Calibri" w:hAnsi="Calibri" w:cs="Calibri"/>
        </w:rPr>
        <w:t>n'operazione di "</w:t>
      </w:r>
      <w:proofErr w:type="spellStart"/>
      <w:r w:rsidRPr="008409DB">
        <w:rPr>
          <w:rFonts w:ascii="Calibri" w:hAnsi="Calibri" w:cs="Calibri"/>
        </w:rPr>
        <w:t>carry</w:t>
      </w:r>
      <w:proofErr w:type="spellEnd"/>
      <w:r w:rsidRPr="008409DB">
        <w:rPr>
          <w:rFonts w:ascii="Calibri" w:hAnsi="Calibri" w:cs="Calibri"/>
        </w:rPr>
        <w:t>" di lunga durata finanziata dallo yen che ha cercato di sfruttare i bassi tassi di interesse del Giappone per finanziare l'acquisto di un'ampia gamma di asset di rischio</w:t>
      </w:r>
      <w:r w:rsidR="000557C9" w:rsidRPr="008409DB">
        <w:rPr>
          <w:rFonts w:ascii="Calibri" w:hAnsi="Calibri" w:cs="Calibri"/>
        </w:rPr>
        <w:t xml:space="preserve"> </w:t>
      </w:r>
      <w:r w:rsidRPr="008409DB">
        <w:rPr>
          <w:rFonts w:ascii="Calibri" w:hAnsi="Calibri" w:cs="Calibri"/>
        </w:rPr>
        <w:t>e i forti rendimenti dell'S&amp;P 500 nella prima metà dell'anno, derivanti da una manciata di titoli mega-</w:t>
      </w:r>
      <w:proofErr w:type="spellStart"/>
      <w:r w:rsidRPr="008409DB">
        <w:rPr>
          <w:rFonts w:ascii="Calibri" w:hAnsi="Calibri" w:cs="Calibri"/>
        </w:rPr>
        <w:t>cap</w:t>
      </w:r>
      <w:proofErr w:type="spellEnd"/>
      <w:r w:rsidRPr="008409DB">
        <w:rPr>
          <w:rFonts w:ascii="Calibri" w:hAnsi="Calibri" w:cs="Calibri"/>
        </w:rPr>
        <w:t xml:space="preserve"> e dall'entusiasmo per il valore che i progressi nell'intelligenza artificiale potrebbero creare. </w:t>
      </w:r>
    </w:p>
    <w:p w14:paraId="4AC597C5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62A41BD8" w14:textId="2C8A3336" w:rsidR="00A46183" w:rsidRPr="008409DB" w:rsidRDefault="000557C9" w:rsidP="00A46183">
      <w:pPr>
        <w:spacing w:after="0" w:line="240" w:lineRule="auto"/>
        <w:rPr>
          <w:rFonts w:ascii="Calibri" w:hAnsi="Calibri" w:cs="Calibri"/>
          <w:u w:val="single"/>
        </w:rPr>
      </w:pPr>
      <w:r w:rsidRPr="008409DB">
        <w:rPr>
          <w:rFonts w:ascii="Calibri" w:hAnsi="Calibri" w:cs="Calibri"/>
          <w:u w:val="single"/>
        </w:rPr>
        <w:t>Quali sono le ragioni di questi movimenti</w:t>
      </w:r>
      <w:r w:rsidR="00A46183" w:rsidRPr="008409DB">
        <w:rPr>
          <w:rFonts w:ascii="Calibri" w:hAnsi="Calibri" w:cs="Calibri"/>
          <w:u w:val="single"/>
        </w:rPr>
        <w:t>?</w:t>
      </w:r>
    </w:p>
    <w:p w14:paraId="4CCD10D3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  <w:b/>
          <w:bCs/>
        </w:rPr>
      </w:pPr>
      <w:r w:rsidRPr="008409DB">
        <w:rPr>
          <w:rFonts w:ascii="Calibri" w:hAnsi="Calibri" w:cs="Calibri"/>
          <w:b/>
          <w:bCs/>
        </w:rPr>
        <w:t>I recenti sviluppi negli Stati Uniti hanno suggerito che le probabilità di recessione potrebbero essere più alte di quanto il mercato avesse prezzato un paio di settimane fa.</w:t>
      </w:r>
    </w:p>
    <w:p w14:paraId="02FCF0AA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720B42F2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</w:rPr>
        <w:t>I dati sull'inflazione pubblicati a luglio hanno mostrato segni di indebolimento e hanno rafforzato l'opinione che la Federal Reserve avrebbe ridotto i tassi di interesse a settembre. Poi, la serie di dati economici più deboli del previsto della scorsa settimana ha spinto i mercati a mettere in discussione la visione di consenso di un atterraggio morbido per l'economia.</w:t>
      </w:r>
    </w:p>
    <w:p w14:paraId="15E3E029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7D98B9D7" w14:textId="4698ED6C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  <w:b/>
          <w:bCs/>
        </w:rPr>
        <w:t>I dati sui salari non agricoli hanno mostrato che l'economia ha creato meno posti di lavoro del previsto a luglio e il tasso di disoccupazione è balzato inaspettatamente al 4,3% dal 4,1%.</w:t>
      </w:r>
      <w:r w:rsidRPr="008409DB">
        <w:rPr>
          <w:rFonts w:ascii="Calibri" w:hAnsi="Calibri" w:cs="Calibri"/>
        </w:rPr>
        <w:t xml:space="preserve"> Nel frattempo, l'indicatore dell'attività manifatturiera dell'Institute for Supply Management (ISM) è sceso al livello più basso dallo scorso novembre.</w:t>
      </w:r>
    </w:p>
    <w:p w14:paraId="6BEEA538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7B726694" w14:textId="73D921B2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  <w:b/>
          <w:bCs/>
        </w:rPr>
        <w:t>Questi segnali di debolezza dell'economia statunitense hanno costretto il mercato a considerare la possibilità che la Fed possa essere in ritardo rispetto alla curva e debba allentare la politica monetaria potenzialmente più rapidamente del previsto.</w:t>
      </w:r>
      <w:r w:rsidRPr="008409DB">
        <w:rPr>
          <w:rFonts w:ascii="Calibri" w:hAnsi="Calibri" w:cs="Calibri"/>
        </w:rPr>
        <w:t xml:space="preserve"> E questa possibilità, combinata con l'aumento dei tassi da parte della Banca del Giappone, ha sollevato interrogativi sul popolare </w:t>
      </w:r>
      <w:proofErr w:type="spellStart"/>
      <w:r w:rsidRPr="008409DB">
        <w:rPr>
          <w:rFonts w:ascii="Calibri" w:hAnsi="Calibri" w:cs="Calibri"/>
        </w:rPr>
        <w:t>carry</w:t>
      </w:r>
      <w:proofErr w:type="spellEnd"/>
      <w:r w:rsidRPr="008409DB">
        <w:rPr>
          <w:rFonts w:ascii="Calibri" w:hAnsi="Calibri" w:cs="Calibri"/>
        </w:rPr>
        <w:t xml:space="preserve"> trade yen/dollaro.</w:t>
      </w:r>
    </w:p>
    <w:p w14:paraId="25380CE8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744696FA" w14:textId="4CDB61FA" w:rsidR="00A46183" w:rsidRPr="008409DB" w:rsidRDefault="000557C9" w:rsidP="00A46183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8409DB">
        <w:rPr>
          <w:rFonts w:ascii="Calibri" w:hAnsi="Calibri" w:cs="Calibri"/>
          <w:u w:val="single"/>
        </w:rPr>
        <w:t>Nonostante questo, non serve farsi prendere dal panico</w:t>
      </w:r>
    </w:p>
    <w:p w14:paraId="33DDF19B" w14:textId="299C5685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</w:rPr>
        <w:t>Fattori tecnici, come l'eccesso di ottimismo nel posizionamento che si è accumulato prima del sell-off, sembrano essere alla base di gran parte della volatilità del mercato.</w:t>
      </w:r>
      <w:r w:rsidR="000557C9" w:rsidRPr="008409DB">
        <w:rPr>
          <w:rFonts w:ascii="Calibri" w:hAnsi="Calibri" w:cs="Calibri"/>
        </w:rPr>
        <w:t xml:space="preserve"> </w:t>
      </w:r>
      <w:r w:rsidRPr="008409DB">
        <w:rPr>
          <w:rFonts w:ascii="Calibri" w:hAnsi="Calibri" w:cs="Calibri"/>
        </w:rPr>
        <w:t>E ricordiamoci che non tutti i dati economici sono stati preoccupanti.</w:t>
      </w:r>
      <w:r w:rsidR="000557C9" w:rsidRPr="008409DB">
        <w:rPr>
          <w:rFonts w:ascii="Calibri" w:hAnsi="Calibri" w:cs="Calibri"/>
        </w:rPr>
        <w:t xml:space="preserve"> </w:t>
      </w:r>
      <w:r w:rsidRPr="008409DB">
        <w:rPr>
          <w:rFonts w:ascii="Calibri" w:hAnsi="Calibri" w:cs="Calibri"/>
        </w:rPr>
        <w:t xml:space="preserve">Il prodotto interno lordo degli Stati Uniti ha sorpreso al rialzo nel secondo trimestre, mentre l'ultima lettura della misura dell'attività dell'ISM nel settore dei servizi è rimasta a livelli che indicano un'espansione. </w:t>
      </w:r>
    </w:p>
    <w:p w14:paraId="2EFB71E4" w14:textId="77777777" w:rsidR="00A46183" w:rsidRPr="008409DB" w:rsidRDefault="00A46183" w:rsidP="00A46183">
      <w:pPr>
        <w:spacing w:after="0" w:line="240" w:lineRule="auto"/>
        <w:rPr>
          <w:rFonts w:ascii="Calibri" w:hAnsi="Calibri" w:cs="Calibri"/>
        </w:rPr>
      </w:pPr>
    </w:p>
    <w:p w14:paraId="21B5FCEF" w14:textId="350DB75B" w:rsidR="00A46183" w:rsidRPr="006E5850" w:rsidRDefault="00A46183" w:rsidP="00A46183">
      <w:pPr>
        <w:spacing w:after="0" w:line="240" w:lineRule="auto"/>
        <w:rPr>
          <w:rFonts w:ascii="Calibri" w:hAnsi="Calibri" w:cs="Calibri"/>
        </w:rPr>
      </w:pPr>
      <w:r w:rsidRPr="008409DB">
        <w:rPr>
          <w:rFonts w:ascii="Calibri" w:hAnsi="Calibri" w:cs="Calibri"/>
          <w:b/>
          <w:bCs/>
        </w:rPr>
        <w:t xml:space="preserve">Mi sembra che il mercato stia dicendo "crisi", ma non sono sicuro che ci sia una crisi vera e propria. Il rischio, come sempre, è che questo tipo di </w:t>
      </w:r>
      <w:r w:rsidR="000557C9" w:rsidRPr="008409DB">
        <w:rPr>
          <w:rFonts w:ascii="Calibri" w:hAnsi="Calibri" w:cs="Calibri"/>
          <w:b/>
          <w:bCs/>
        </w:rPr>
        <w:t>previsioni</w:t>
      </w:r>
      <w:r w:rsidRPr="008409DB">
        <w:rPr>
          <w:rFonts w:ascii="Calibri" w:hAnsi="Calibri" w:cs="Calibri"/>
          <w:b/>
          <w:bCs/>
        </w:rPr>
        <w:t xml:space="preserve"> possa auto-avverarsi.</w:t>
      </w:r>
    </w:p>
    <w:sectPr w:rsidR="00A46183" w:rsidRPr="006E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1B50"/>
    <w:multiLevelType w:val="hybridMultilevel"/>
    <w:tmpl w:val="5DEEE608"/>
    <w:lvl w:ilvl="0" w:tplc="6D9A07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6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6B"/>
    <w:rsid w:val="000557C9"/>
    <w:rsid w:val="00376A3A"/>
    <w:rsid w:val="004A39BC"/>
    <w:rsid w:val="0051516B"/>
    <w:rsid w:val="005A11AC"/>
    <w:rsid w:val="005F5209"/>
    <w:rsid w:val="006613B4"/>
    <w:rsid w:val="006E5850"/>
    <w:rsid w:val="00707E64"/>
    <w:rsid w:val="008409DB"/>
    <w:rsid w:val="008F4148"/>
    <w:rsid w:val="00A46183"/>
    <w:rsid w:val="00A778CA"/>
    <w:rsid w:val="00C470A5"/>
    <w:rsid w:val="00E06FFA"/>
    <w:rsid w:val="00E20263"/>
    <w:rsid w:val="00EC03D9"/>
    <w:rsid w:val="00E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E966"/>
  <w15:chartTrackingRefBased/>
  <w15:docId w15:val="{96AFA1DC-1247-43B1-B315-6F24CE4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5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5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51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51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51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51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51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1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51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51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51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5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51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516B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E5850"/>
    <w:rPr>
      <w:color w:val="666666"/>
    </w:rPr>
  </w:style>
  <w:style w:type="paragraph" w:styleId="Revisione">
    <w:name w:val="Revision"/>
    <w:hidden/>
    <w:uiPriority w:val="99"/>
    <w:semiHidden/>
    <w:rsid w:val="00055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Ferla</dc:creator>
  <cp:keywords/>
  <dc:description/>
  <cp:lastModifiedBy>Diana Ferla</cp:lastModifiedBy>
  <cp:revision>5</cp:revision>
  <dcterms:created xsi:type="dcterms:W3CDTF">2024-08-07T08:17:00Z</dcterms:created>
  <dcterms:modified xsi:type="dcterms:W3CDTF">2024-08-07T08:54:00Z</dcterms:modified>
</cp:coreProperties>
</file>