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34A282" w14:textId="2AFF6F7D" w:rsidR="00366CFF" w:rsidRPr="00410A35" w:rsidRDefault="004F2D14" w:rsidP="00020CDC">
      <w:pPr>
        <w:spacing w:after="0" w:line="240" w:lineRule="auto"/>
        <w:rPr>
          <w:b/>
          <w:bCs/>
        </w:rPr>
      </w:pPr>
      <w:r w:rsidRPr="00410A35">
        <w:rPr>
          <w:b/>
          <w:bCs/>
        </w:rPr>
        <w:t>TCW</w:t>
      </w:r>
      <w:r w:rsidR="00366CFF">
        <w:rPr>
          <w:b/>
          <w:bCs/>
        </w:rPr>
        <w:t xml:space="preserve"> -</w:t>
      </w:r>
      <w:r w:rsidRPr="00410A35">
        <w:rPr>
          <w:b/>
          <w:bCs/>
        </w:rPr>
        <w:t xml:space="preserve"> </w:t>
      </w:r>
      <w:r w:rsidR="00366CFF">
        <w:rPr>
          <w:b/>
          <w:bCs/>
        </w:rPr>
        <w:t>Reddito fisso: le conseguenze del</w:t>
      </w:r>
      <w:r w:rsidR="00C96120" w:rsidRPr="00410A35">
        <w:rPr>
          <w:b/>
          <w:bCs/>
        </w:rPr>
        <w:t xml:space="preserve"> grande riallineamento dei tassi</w:t>
      </w:r>
    </w:p>
    <w:p w14:paraId="307034F5" w14:textId="5BD41271" w:rsidR="004F2D14" w:rsidRDefault="003B797B" w:rsidP="00020CDC">
      <w:pPr>
        <w:spacing w:after="0" w:line="240" w:lineRule="auto"/>
      </w:pPr>
      <w:r w:rsidRPr="00020CDC">
        <w:rPr>
          <w:sz w:val="10"/>
          <w:szCs w:val="10"/>
        </w:rPr>
        <w:br/>
      </w:r>
      <w:r w:rsidR="004F2D14">
        <w:t xml:space="preserve">A cura di </w:t>
      </w:r>
      <w:r w:rsidR="004F2D14" w:rsidRPr="00D10036">
        <w:rPr>
          <w:b/>
          <w:bCs/>
        </w:rPr>
        <w:t xml:space="preserve">Ruben </w:t>
      </w:r>
      <w:proofErr w:type="spellStart"/>
      <w:r w:rsidR="004F2D14" w:rsidRPr="00D10036">
        <w:rPr>
          <w:b/>
          <w:bCs/>
        </w:rPr>
        <w:t>Hovhannisyan</w:t>
      </w:r>
      <w:proofErr w:type="spellEnd"/>
      <w:r w:rsidR="004F2D14" w:rsidRPr="00D10036">
        <w:rPr>
          <w:b/>
          <w:bCs/>
        </w:rPr>
        <w:t xml:space="preserve">, Portfolio Manager, </w:t>
      </w:r>
      <w:proofErr w:type="spellStart"/>
      <w:r w:rsidR="004F2D14" w:rsidRPr="00D10036">
        <w:rPr>
          <w:b/>
          <w:bCs/>
        </w:rPr>
        <w:t>Fixed</w:t>
      </w:r>
      <w:proofErr w:type="spellEnd"/>
      <w:r w:rsidR="004F2D14" w:rsidRPr="00D10036">
        <w:rPr>
          <w:b/>
          <w:bCs/>
        </w:rPr>
        <w:t xml:space="preserve"> </w:t>
      </w:r>
      <w:proofErr w:type="spellStart"/>
      <w:r w:rsidR="004F2D14" w:rsidRPr="00D10036">
        <w:rPr>
          <w:b/>
          <w:bCs/>
        </w:rPr>
        <w:t>Income</w:t>
      </w:r>
      <w:proofErr w:type="spellEnd"/>
      <w:r w:rsidR="004F2D14" w:rsidRPr="00D10036">
        <w:rPr>
          <w:b/>
          <w:bCs/>
        </w:rPr>
        <w:t>, TCW</w:t>
      </w:r>
    </w:p>
    <w:p w14:paraId="3292E221" w14:textId="1086012E" w:rsidR="00BD0034" w:rsidRDefault="00522BCF" w:rsidP="00020CDC">
      <w:pPr>
        <w:spacing w:after="0" w:line="240" w:lineRule="auto"/>
      </w:pPr>
      <w:r>
        <w:br/>
      </w:r>
      <w:r w:rsidR="00BD0034" w:rsidRPr="00BD0034">
        <w:t xml:space="preserve">Un altro trimestre è ormai alle spalle. Un trimestre </w:t>
      </w:r>
      <w:r w:rsidR="00135E2B">
        <w:t>in cui</w:t>
      </w:r>
      <w:r w:rsidR="00BD0034" w:rsidRPr="00BD0034">
        <w:t xml:space="preserve"> i mercati </w:t>
      </w:r>
      <w:r w:rsidR="00135E2B">
        <w:t>hanno continuato</w:t>
      </w:r>
      <w:r w:rsidR="00BD0034" w:rsidRPr="00BD0034">
        <w:t xml:space="preserve"> </w:t>
      </w:r>
      <w:r w:rsidR="00BD0034">
        <w:t>ad apprezzare</w:t>
      </w:r>
      <w:r w:rsidR="00BD0034" w:rsidRPr="00BD0034">
        <w:t xml:space="preserve"> la narrativa </w:t>
      </w:r>
      <w:r w:rsidR="00BD0034">
        <w:t>che ipotizza</w:t>
      </w:r>
      <w:r w:rsidR="00135E2B">
        <w:t xml:space="preserve">va </w:t>
      </w:r>
      <w:r w:rsidR="004F2D14">
        <w:t>“tassi più alti e</w:t>
      </w:r>
      <w:r w:rsidR="00BD0034" w:rsidRPr="00BD0034">
        <w:t xml:space="preserve"> più a lungo” e </w:t>
      </w:r>
      <w:r w:rsidR="00BD0034">
        <w:t xml:space="preserve">un </w:t>
      </w:r>
      <w:r w:rsidR="00BD0034" w:rsidRPr="00BD0034">
        <w:t>“</w:t>
      </w:r>
      <w:proofErr w:type="spellStart"/>
      <w:r w:rsidR="004F2D14">
        <w:t>perfect</w:t>
      </w:r>
      <w:proofErr w:type="spellEnd"/>
      <w:r w:rsidR="004F2D14">
        <w:t xml:space="preserve"> landing” (</w:t>
      </w:r>
      <w:r w:rsidR="00BD0034" w:rsidRPr="00BD0034">
        <w:t>atterraggio perfetto</w:t>
      </w:r>
      <w:r w:rsidR="004F2D14">
        <w:t>) dell’economia</w:t>
      </w:r>
      <w:r w:rsidR="00BD0034" w:rsidRPr="00BD0034">
        <w:t xml:space="preserve">, </w:t>
      </w:r>
      <w:r w:rsidR="00BD0034">
        <w:t>scontando</w:t>
      </w:r>
      <w:r w:rsidR="00BD0034" w:rsidRPr="00BD0034">
        <w:t xml:space="preserve"> tagli della Fed molto graduali per il </w:t>
      </w:r>
      <w:r w:rsidR="00135E2B">
        <w:t xml:space="preserve">biennio </w:t>
      </w:r>
      <w:r w:rsidR="00BD0034" w:rsidRPr="00BD0034">
        <w:t>2024-2025. I</w:t>
      </w:r>
      <w:r>
        <w:t>n questo contesto, i</w:t>
      </w:r>
      <w:r w:rsidR="00BD0034" w:rsidRPr="00BD0034">
        <w:t xml:space="preserve"> mercati </w:t>
      </w:r>
      <w:r w:rsidR="00BD0034">
        <w:t xml:space="preserve">creditizi </w:t>
      </w:r>
      <w:r w:rsidR="00BD0034" w:rsidRPr="00BD0034">
        <w:t>sono rimasti resi</w:t>
      </w:r>
      <w:r w:rsidR="00BD0034">
        <w:t xml:space="preserve">lienti </w:t>
      </w:r>
      <w:r w:rsidR="00BD0034" w:rsidRPr="00BD0034">
        <w:t xml:space="preserve">e le azioni hanno continuato la loro ascesa verso </w:t>
      </w:r>
      <w:r w:rsidR="00366CFF">
        <w:t>livelli molto alti</w:t>
      </w:r>
      <w:r w:rsidR="00B614C1" w:rsidRPr="00BD0034">
        <w:t xml:space="preserve">. </w:t>
      </w:r>
      <w:r w:rsidR="00366CFF">
        <w:br/>
      </w:r>
      <w:r w:rsidR="00366CFF">
        <w:br/>
      </w:r>
      <w:r w:rsidR="00366CFF" w:rsidRPr="00410A35">
        <w:rPr>
          <w:u w:val="single"/>
        </w:rPr>
        <w:t>Economia in peggioramento</w:t>
      </w:r>
      <w:r w:rsidR="00366CFF">
        <w:rPr>
          <w:b/>
          <w:bCs/>
        </w:rPr>
        <w:br/>
        <w:t>S</w:t>
      </w:r>
      <w:r w:rsidR="00BD0034" w:rsidRPr="00410A35">
        <w:rPr>
          <w:b/>
          <w:bCs/>
        </w:rPr>
        <w:t>ono emerse alcune fragilità, che rivelano la crescente sensazione</w:t>
      </w:r>
      <w:r w:rsidR="003237CC">
        <w:rPr>
          <w:b/>
          <w:bCs/>
        </w:rPr>
        <w:t>,</w:t>
      </w:r>
      <w:r w:rsidR="004F2D14" w:rsidRPr="00410A35">
        <w:rPr>
          <w:b/>
          <w:bCs/>
        </w:rPr>
        <w:t xml:space="preserve"> </w:t>
      </w:r>
      <w:r>
        <w:rPr>
          <w:b/>
          <w:bCs/>
        </w:rPr>
        <w:t xml:space="preserve">che persistano </w:t>
      </w:r>
      <w:r w:rsidR="004F2D14" w:rsidRPr="00410A35">
        <w:rPr>
          <w:b/>
          <w:bCs/>
        </w:rPr>
        <w:t xml:space="preserve">alcune </w:t>
      </w:r>
      <w:r w:rsidR="00366CFF">
        <w:rPr>
          <w:b/>
          <w:bCs/>
        </w:rPr>
        <w:t>criticit</w:t>
      </w:r>
      <w:r w:rsidR="004F2D14" w:rsidRPr="00410A35">
        <w:rPr>
          <w:b/>
          <w:bCs/>
        </w:rPr>
        <w:t>à</w:t>
      </w:r>
      <w:r w:rsidR="00BD0034" w:rsidRPr="00410A35">
        <w:rPr>
          <w:b/>
          <w:bCs/>
        </w:rPr>
        <w:t xml:space="preserve"> sotto la superficie.</w:t>
      </w:r>
      <w:r w:rsidR="00BD0034" w:rsidRPr="00BD0034">
        <w:t xml:space="preserve"> I dati della fine del </w:t>
      </w:r>
      <w:r w:rsidR="004F2D14">
        <w:t>secondo trimestre</w:t>
      </w:r>
      <w:r w:rsidR="00BD0034" w:rsidRPr="00BD0034">
        <w:t xml:space="preserve"> </w:t>
      </w:r>
      <w:r>
        <w:t>suggeriscono</w:t>
      </w:r>
      <w:r w:rsidR="00BD0034" w:rsidRPr="00BD0034">
        <w:t xml:space="preserve"> un</w:t>
      </w:r>
      <w:r w:rsidR="00152A49">
        <w:t>a diminuzione</w:t>
      </w:r>
      <w:r w:rsidR="00BD0034" w:rsidRPr="00BD0034">
        <w:t xml:space="preserve"> della res</w:t>
      </w:r>
      <w:r w:rsidR="00BD0034">
        <w:t>ilienza</w:t>
      </w:r>
      <w:r w:rsidR="00BD0034" w:rsidRPr="00BD0034">
        <w:t xml:space="preserve"> economica, </w:t>
      </w:r>
      <w:r>
        <w:t xml:space="preserve">una </w:t>
      </w:r>
      <w:r w:rsidR="00BD0034" w:rsidRPr="00BD0034">
        <w:t>tendenza</w:t>
      </w:r>
      <w:r w:rsidR="00152A49">
        <w:t xml:space="preserve"> </w:t>
      </w:r>
      <w:r w:rsidR="00BD0034" w:rsidRPr="00BD0034">
        <w:t xml:space="preserve">che stiamo monitorando attentamente. </w:t>
      </w:r>
      <w:r w:rsidR="00BD0034" w:rsidRPr="00020CDC">
        <w:t xml:space="preserve">Le aziende </w:t>
      </w:r>
      <w:r w:rsidR="00020CDC">
        <w:t>che si rivolgono</w:t>
      </w:r>
      <w:r w:rsidR="00020CDC" w:rsidRPr="00020CDC">
        <w:t xml:space="preserve"> </w:t>
      </w:r>
      <w:r w:rsidR="00BD0034" w:rsidRPr="00020CDC">
        <w:t>ai consumatori</w:t>
      </w:r>
      <w:r w:rsidR="00020CDC">
        <w:t xml:space="preserve"> retail</w:t>
      </w:r>
      <w:r w:rsidR="003237CC">
        <w:t xml:space="preserve"> </w:t>
      </w:r>
      <w:r w:rsidR="00BD0034" w:rsidRPr="00BD0034">
        <w:t xml:space="preserve">hanno mostrato segnali preoccupanti: Amazon ha </w:t>
      </w:r>
      <w:r w:rsidR="003237CC">
        <w:t>ridotto</w:t>
      </w:r>
      <w:r w:rsidR="003237CC" w:rsidRPr="00BD0034">
        <w:t xml:space="preserve"> </w:t>
      </w:r>
      <w:r w:rsidR="00BD0034" w:rsidRPr="00BD0034">
        <w:t xml:space="preserve">i prezzi, Starbucks è in difficoltà con la crescita e i ristoranti </w:t>
      </w:r>
      <w:r w:rsidR="004F2D14">
        <w:t>quick service</w:t>
      </w:r>
      <w:r w:rsidR="00BD0034" w:rsidRPr="00BD0034">
        <w:t xml:space="preserve"> </w:t>
      </w:r>
      <w:r w:rsidR="00BD0034">
        <w:t>servono</w:t>
      </w:r>
      <w:r w:rsidR="00BD0034" w:rsidRPr="00BD0034">
        <w:t xml:space="preserve"> pasti a prezzi </w:t>
      </w:r>
      <w:r w:rsidR="004F2D14">
        <w:t xml:space="preserve">sempre più </w:t>
      </w:r>
      <w:r w:rsidR="00BD0034" w:rsidRPr="00BD0034">
        <w:t xml:space="preserve">convenienti, nonostante il basso tasso di disoccupazione. Queste tendenze potrebbero indicare un cambiamento nel comportamento </w:t>
      </w:r>
      <w:r w:rsidR="00152A49">
        <w:t>dei</w:t>
      </w:r>
      <w:r w:rsidR="00BD0034" w:rsidRPr="00BD0034">
        <w:t xml:space="preserve"> consumatori </w:t>
      </w:r>
      <w:r w:rsidR="00152A49">
        <w:t>per i</w:t>
      </w:r>
      <w:r w:rsidR="00BD0034" w:rsidRPr="00BD0034">
        <w:t xml:space="preserve"> </w:t>
      </w:r>
      <w:r w:rsidR="00BD0034" w:rsidRPr="00CD62F1">
        <w:t>prossimi mesi.</w:t>
      </w:r>
      <w:r w:rsidR="00BD0034" w:rsidRPr="00BD0034">
        <w:t xml:space="preserve"> </w:t>
      </w:r>
    </w:p>
    <w:p w14:paraId="0FDCE48C" w14:textId="77777777" w:rsidR="00020CDC" w:rsidRDefault="00020CDC" w:rsidP="00020CDC">
      <w:pPr>
        <w:spacing w:after="0" w:line="240" w:lineRule="auto"/>
      </w:pPr>
    </w:p>
    <w:p w14:paraId="5891C903" w14:textId="2EDA744C" w:rsidR="00D10036" w:rsidRDefault="00DB17AF" w:rsidP="005262DB">
      <w:pPr>
        <w:spacing w:after="0" w:line="240" w:lineRule="auto"/>
      </w:pPr>
      <w:r w:rsidRPr="00DB17AF">
        <w:t>Anche i</w:t>
      </w:r>
      <w:r w:rsidR="003237CC">
        <w:t>l</w:t>
      </w:r>
      <w:r w:rsidRPr="00DB17AF">
        <w:t xml:space="preserve"> </w:t>
      </w:r>
      <w:r w:rsidRPr="00410A35">
        <w:rPr>
          <w:b/>
          <w:bCs/>
        </w:rPr>
        <w:t>mercat</w:t>
      </w:r>
      <w:r w:rsidR="003237CC">
        <w:rPr>
          <w:b/>
          <w:bCs/>
        </w:rPr>
        <w:t>o</w:t>
      </w:r>
      <w:r w:rsidRPr="00410A35">
        <w:rPr>
          <w:b/>
          <w:bCs/>
        </w:rPr>
        <w:t xml:space="preserve"> dei tassi globali ha mostrato una certa fragilità</w:t>
      </w:r>
      <w:r w:rsidR="00522BCF">
        <w:t>:</w:t>
      </w:r>
      <w:r w:rsidRPr="00DB17AF">
        <w:t xml:space="preserve"> gli investi</w:t>
      </w:r>
      <w:r w:rsidR="00522BCF">
        <w:t>t</w:t>
      </w:r>
      <w:r w:rsidRPr="00DB17AF">
        <w:t xml:space="preserve">ori si sono resi </w:t>
      </w:r>
      <w:proofErr w:type="gramStart"/>
      <w:r w:rsidRPr="00DB17AF">
        <w:t xml:space="preserve">conto  </w:t>
      </w:r>
      <w:r w:rsidR="00EA5455">
        <w:t>del</w:t>
      </w:r>
      <w:r w:rsidRPr="00DB17AF">
        <w:t>l'incertezza</w:t>
      </w:r>
      <w:proofErr w:type="gramEnd"/>
      <w:r w:rsidRPr="00DB17AF">
        <w:t xml:space="preserve"> politica</w:t>
      </w:r>
      <w:r w:rsidR="00D10036">
        <w:t xml:space="preserve">. </w:t>
      </w:r>
      <w:proofErr w:type="spellStart"/>
      <w:r w:rsidRPr="00DB17AF">
        <w:t>l</w:t>
      </w:r>
      <w:r w:rsidR="00D10036">
        <w:t>l</w:t>
      </w:r>
      <w:proofErr w:type="spellEnd"/>
      <w:r w:rsidRPr="00DB17AF">
        <w:t xml:space="preserve"> rischio associato alle principali elezioni (Messico, India, Francia, Regno Unito</w:t>
      </w:r>
      <w:r w:rsidR="004F2D14">
        <w:t xml:space="preserve"> e</w:t>
      </w:r>
      <w:r w:rsidRPr="00DB17AF">
        <w:t xml:space="preserve"> Stati Uniti)</w:t>
      </w:r>
      <w:r w:rsidR="00522BCF">
        <w:t>,</w:t>
      </w:r>
      <w:r w:rsidRPr="00DB17AF">
        <w:t xml:space="preserve"> e le relative conseguenze fiscali</w:t>
      </w:r>
      <w:r w:rsidR="00522BCF">
        <w:t>,</w:t>
      </w:r>
      <w:r w:rsidRPr="00DB17AF">
        <w:t xml:space="preserve"> potrebbero non essere </w:t>
      </w:r>
      <w:r w:rsidR="00522BCF">
        <w:t>state a</w:t>
      </w:r>
      <w:r w:rsidRPr="00DB17AF">
        <w:t xml:space="preserve">deguatamente </w:t>
      </w:r>
      <w:r>
        <w:t>scontat</w:t>
      </w:r>
      <w:r w:rsidR="003237CC">
        <w:t>e</w:t>
      </w:r>
      <w:r w:rsidR="00522BCF">
        <w:t xml:space="preserve"> </w:t>
      </w:r>
      <w:r w:rsidR="004F2D14">
        <w:t>–</w:t>
      </w:r>
      <w:r w:rsidRPr="00DB17AF">
        <w:t xml:space="preserve"> un </w:t>
      </w:r>
      <w:r>
        <w:t>modello</w:t>
      </w:r>
      <w:r w:rsidRPr="00DB17AF">
        <w:t xml:space="preserve"> che probabilmente persisterà e </w:t>
      </w:r>
      <w:r w:rsidR="009377A1">
        <w:t>sarà ancora</w:t>
      </w:r>
      <w:r w:rsidRPr="00DB17AF">
        <w:t xml:space="preserve"> fonte di volatilità dei tassi</w:t>
      </w:r>
      <w:r w:rsidR="00D10036">
        <w:t>.</w:t>
      </w:r>
      <w:r w:rsidR="00EA5455">
        <w:t xml:space="preserve"> </w:t>
      </w:r>
      <w:r w:rsidR="00366CFF" w:rsidRPr="00D10036">
        <w:t xml:space="preserve">I </w:t>
      </w:r>
      <w:r w:rsidRPr="00D10036">
        <w:t>mercati de</w:t>
      </w:r>
      <w:r w:rsidR="00522BCF" w:rsidRPr="00D10036">
        <w:t xml:space="preserve">gli asset </w:t>
      </w:r>
      <w:r w:rsidR="007A3396" w:rsidRPr="00D10036">
        <w:t xml:space="preserve">più </w:t>
      </w:r>
      <w:r w:rsidR="00F436EE" w:rsidRPr="00D10036">
        <w:t>rischio</w:t>
      </w:r>
      <w:r w:rsidR="007A3396" w:rsidRPr="00D10036">
        <w:t>si</w:t>
      </w:r>
      <w:r w:rsidR="003237CC" w:rsidRPr="00D10036">
        <w:t xml:space="preserve"> </w:t>
      </w:r>
      <w:r w:rsidRPr="00D10036">
        <w:t xml:space="preserve">hanno </w:t>
      </w:r>
      <w:r w:rsidR="00CD62F1" w:rsidRPr="00D10036">
        <w:t>mostrato</w:t>
      </w:r>
      <w:r w:rsidRPr="00D10036">
        <w:t xml:space="preserve"> </w:t>
      </w:r>
      <w:r w:rsidR="00F436EE" w:rsidRPr="00D10036">
        <w:t xml:space="preserve">una certa </w:t>
      </w:r>
      <w:r w:rsidRPr="00D10036">
        <w:t>debolezz</w:t>
      </w:r>
      <w:r w:rsidR="00522BCF" w:rsidRPr="00D10036">
        <w:t>a</w:t>
      </w:r>
      <w:r w:rsidRPr="00D10036">
        <w:t xml:space="preserve">, nonostante l'apparente calma e </w:t>
      </w:r>
      <w:r w:rsidR="00CD62F1" w:rsidRPr="00D10036">
        <w:t>resilienza</w:t>
      </w:r>
      <w:r w:rsidRPr="00D10036">
        <w:t>.</w:t>
      </w:r>
    </w:p>
    <w:p w14:paraId="63AC3453" w14:textId="126C1C99" w:rsidR="005262DB" w:rsidRPr="005262DB" w:rsidRDefault="00DB17AF" w:rsidP="005262DB">
      <w:pPr>
        <w:spacing w:after="0" w:line="240" w:lineRule="auto"/>
      </w:pPr>
      <w:r w:rsidRPr="00DB17AF">
        <w:t xml:space="preserve"> </w:t>
      </w:r>
    </w:p>
    <w:p w14:paraId="35B96E72" w14:textId="3D01FE4F" w:rsidR="00EA3DA7" w:rsidRDefault="005262DB" w:rsidP="00020CDC">
      <w:pPr>
        <w:spacing w:after="0" w:line="240" w:lineRule="auto"/>
      </w:pPr>
      <w:r w:rsidRPr="005262DB">
        <w:t>Il rally azionario nel secondo trimestre non è stato particolarmente ampio mentre, nel mercato del credito,</w:t>
      </w:r>
      <w:r w:rsidRPr="005262DB">
        <w:rPr>
          <w:b/>
          <w:bCs/>
        </w:rPr>
        <w:t xml:space="preserve"> il credito di qualità inferiore</w:t>
      </w:r>
      <w:r w:rsidRPr="005262DB">
        <w:t xml:space="preserve"> (obbligazioni con rating CCC) </w:t>
      </w:r>
      <w:r w:rsidRPr="005262DB">
        <w:rPr>
          <w:b/>
          <w:bCs/>
        </w:rPr>
        <w:t>ha iniziato a sottoperformare</w:t>
      </w:r>
      <w:r w:rsidRPr="005262DB">
        <w:t xml:space="preserve"> – e questo è spesso un indicatore precoce di stress sul mercato.</w:t>
      </w:r>
      <w:r w:rsidR="00366CFF">
        <w:br/>
      </w:r>
      <w:r w:rsidR="00366CFF">
        <w:br/>
      </w:r>
      <w:r w:rsidR="00366CFF" w:rsidRPr="00410A35">
        <w:rPr>
          <w:u w:val="single"/>
        </w:rPr>
        <w:t>Possibili ulteriori tagli da parte della Fed</w:t>
      </w:r>
      <w:r w:rsidR="00366CFF" w:rsidRPr="00D10036">
        <w:br/>
      </w:r>
      <w:r w:rsidR="00EA3DA7" w:rsidRPr="00D10036">
        <w:t>Nonostante la persistente narrativa del</w:t>
      </w:r>
      <w:r w:rsidR="004F2D14" w:rsidRPr="00D10036">
        <w:t xml:space="preserve"> </w:t>
      </w:r>
      <w:r w:rsidR="00923D74" w:rsidRPr="00D10036">
        <w:t>“</w:t>
      </w:r>
      <w:r w:rsidR="004F2D14" w:rsidRPr="00D10036">
        <w:t>perfect landing</w:t>
      </w:r>
      <w:r w:rsidR="00923D74" w:rsidRPr="00D10036">
        <w:t>”</w:t>
      </w:r>
      <w:r w:rsidR="004F2D14" w:rsidRPr="00D10036">
        <w:t>,</w:t>
      </w:r>
      <w:r w:rsidR="00EA3DA7" w:rsidRPr="00D10036">
        <w:t xml:space="preserve"> è sempre più diffusa la sensazione che le fondamenta dell'economia e dei mercati s</w:t>
      </w:r>
      <w:r w:rsidR="004F2D14" w:rsidRPr="00D10036">
        <w:t>iano</w:t>
      </w:r>
      <w:r w:rsidR="00EA3DA7" w:rsidRPr="00D10036">
        <w:t xml:space="preserve"> più fragili di quanto le </w:t>
      </w:r>
      <w:r w:rsidR="003B797B" w:rsidRPr="00D10036">
        <w:t xml:space="preserve">attuali </w:t>
      </w:r>
      <w:r w:rsidR="00EA3DA7" w:rsidRPr="00D10036">
        <w:t xml:space="preserve">valutazioni lascino intendere. </w:t>
      </w:r>
      <w:r w:rsidR="00DE5F8B" w:rsidRPr="00D10036">
        <w:t>R</w:t>
      </w:r>
      <w:r w:rsidR="00EA3DA7" w:rsidRPr="00D10036">
        <w:t xml:space="preserve">iconoscendo che le prospettive rimangono complesse, riteniamo che questi segnali di fragilità non debbano essere ignorati. </w:t>
      </w:r>
      <w:r w:rsidR="00EA3DA7" w:rsidRPr="00D10036">
        <w:rPr>
          <w:b/>
          <w:bCs/>
        </w:rPr>
        <w:t>Crediamo che il secondo semestre dell'anno</w:t>
      </w:r>
      <w:r w:rsidR="00DE5F8B" w:rsidRPr="00D10036">
        <w:rPr>
          <w:b/>
          <w:bCs/>
        </w:rPr>
        <w:t xml:space="preserve"> probabilmente</w:t>
      </w:r>
      <w:r w:rsidR="00EA3DA7" w:rsidRPr="00D10036">
        <w:rPr>
          <w:b/>
          <w:bCs/>
        </w:rPr>
        <w:t xml:space="preserve"> confermerà un peggioramento della crescita economica</w:t>
      </w:r>
      <w:r w:rsidR="00EA3DA7" w:rsidRPr="00D10036">
        <w:t xml:space="preserve">, </w:t>
      </w:r>
      <w:r w:rsidR="003B797B" w:rsidRPr="00D10036">
        <w:t xml:space="preserve">con </w:t>
      </w:r>
      <w:r w:rsidR="003B797B" w:rsidRPr="00D10036">
        <w:rPr>
          <w:b/>
          <w:bCs/>
        </w:rPr>
        <w:t xml:space="preserve">la possibilità di </w:t>
      </w:r>
      <w:r w:rsidR="00EA3DA7" w:rsidRPr="00D10036">
        <w:rPr>
          <w:b/>
          <w:bCs/>
        </w:rPr>
        <w:t>ulteriori tagli d</w:t>
      </w:r>
      <w:r w:rsidR="00923D74" w:rsidRPr="00D10036">
        <w:rPr>
          <w:b/>
          <w:bCs/>
        </w:rPr>
        <w:t>a parte de</w:t>
      </w:r>
      <w:r w:rsidR="00EA3DA7" w:rsidRPr="00D10036">
        <w:rPr>
          <w:b/>
          <w:bCs/>
        </w:rPr>
        <w:t>lla Fed</w:t>
      </w:r>
      <w:r w:rsidR="00DE5F8B" w:rsidRPr="00D10036">
        <w:t xml:space="preserve">, </w:t>
      </w:r>
      <w:r w:rsidR="00DE5F8B" w:rsidRPr="00D10036">
        <w:rPr>
          <w:b/>
          <w:bCs/>
        </w:rPr>
        <w:t>oltre che</w:t>
      </w:r>
      <w:r w:rsidR="00EA3DA7" w:rsidRPr="00D10036">
        <w:rPr>
          <w:b/>
          <w:bCs/>
        </w:rPr>
        <w:t xml:space="preserve"> una maggiore volatilità del credito</w:t>
      </w:r>
      <w:r w:rsidR="00EA3DA7" w:rsidRPr="00D10036">
        <w:t xml:space="preserve">. </w:t>
      </w:r>
    </w:p>
    <w:p w14:paraId="1021EE50" w14:textId="77777777" w:rsidR="00020CDC" w:rsidRPr="00D10036" w:rsidRDefault="00020CDC" w:rsidP="00020CDC">
      <w:pPr>
        <w:spacing w:after="0" w:line="240" w:lineRule="auto"/>
      </w:pPr>
    </w:p>
    <w:p w14:paraId="45B2AB95" w14:textId="7DBBF9BE" w:rsidR="004C5421" w:rsidRPr="00D10036" w:rsidRDefault="004C5421" w:rsidP="00020CDC">
      <w:pPr>
        <w:spacing w:after="0" w:line="240" w:lineRule="auto"/>
      </w:pPr>
      <w:r w:rsidRPr="00D10036">
        <w:t xml:space="preserve">Per questo motivo, manteniamo un atteggiamento disciplinato, </w:t>
      </w:r>
      <w:r w:rsidRPr="00D10036">
        <w:rPr>
          <w:b/>
          <w:bCs/>
        </w:rPr>
        <w:t xml:space="preserve">cercando di evitare le parti del mercato creditizio </w:t>
      </w:r>
      <w:r w:rsidR="003B797B" w:rsidRPr="00D10036">
        <w:rPr>
          <w:b/>
          <w:bCs/>
        </w:rPr>
        <w:t>eccessivamente a sconto</w:t>
      </w:r>
      <w:r w:rsidRPr="00D10036">
        <w:rPr>
          <w:b/>
          <w:bCs/>
        </w:rPr>
        <w:t>, mentre sovrappesiamo i settori cartolarizzati</w:t>
      </w:r>
      <w:r w:rsidRPr="00D10036">
        <w:t>, che riteniamo off</w:t>
      </w:r>
      <w:r w:rsidR="000D1DBD" w:rsidRPr="00D10036">
        <w:t>rire</w:t>
      </w:r>
      <w:r w:rsidRPr="00D10036">
        <w:t xml:space="preserve"> un valore relativo molto più interessante</w:t>
      </w:r>
      <w:r w:rsidR="00923D74" w:rsidRPr="00D10036">
        <w:t>,</w:t>
      </w:r>
      <w:r w:rsidRPr="00D10036">
        <w:t xml:space="preserve"> e</w:t>
      </w:r>
      <w:r w:rsidR="00F741CB" w:rsidRPr="00D10036">
        <w:t xml:space="preserve"> che</w:t>
      </w:r>
      <w:r w:rsidRPr="00D10036">
        <w:t xml:space="preserve"> continueranno a generare alfa per </w:t>
      </w:r>
      <w:r w:rsidR="00923D74" w:rsidRPr="00D10036">
        <w:t xml:space="preserve">gli </w:t>
      </w:r>
      <w:r w:rsidRPr="00D10036">
        <w:t>investitori</w:t>
      </w:r>
      <w:r w:rsidR="00F741CB" w:rsidRPr="00D10036">
        <w:t>,</w:t>
      </w:r>
      <w:r w:rsidRPr="00D10036">
        <w:t xml:space="preserve"> grazie a</w:t>
      </w:r>
      <w:r w:rsidR="00923D74" w:rsidRPr="00D10036">
        <w:t xml:space="preserve"> un processo di</w:t>
      </w:r>
      <w:r w:rsidRPr="00D10036">
        <w:t xml:space="preserve"> selezione </w:t>
      </w:r>
      <w:r w:rsidR="00923D74" w:rsidRPr="00D10036">
        <w:t xml:space="preserve">di tipo bottom-up </w:t>
      </w:r>
      <w:r w:rsidRPr="00D10036">
        <w:t xml:space="preserve">delle emissioni. </w:t>
      </w:r>
    </w:p>
    <w:p w14:paraId="72C47CDC" w14:textId="77777777" w:rsidR="003B797B" w:rsidRPr="00D10036" w:rsidRDefault="003B797B" w:rsidP="00020CDC">
      <w:pPr>
        <w:spacing w:after="0" w:line="240" w:lineRule="auto"/>
        <w:rPr>
          <w:b/>
          <w:bCs/>
        </w:rPr>
      </w:pPr>
    </w:p>
    <w:p w14:paraId="3A57EFF6" w14:textId="189854E5" w:rsidR="00B614C1" w:rsidRPr="00D10036" w:rsidRDefault="00B614C1" w:rsidP="00020CDC">
      <w:pPr>
        <w:spacing w:after="0" w:line="240" w:lineRule="auto"/>
      </w:pPr>
    </w:p>
    <w:sectPr w:rsidR="00B614C1" w:rsidRPr="00D100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4C1"/>
    <w:rsid w:val="00000094"/>
    <w:rsid w:val="00020CDC"/>
    <w:rsid w:val="00091076"/>
    <w:rsid w:val="000D1DBD"/>
    <w:rsid w:val="00110303"/>
    <w:rsid w:val="00135E2B"/>
    <w:rsid w:val="00152A49"/>
    <w:rsid w:val="001C0D74"/>
    <w:rsid w:val="001D31E4"/>
    <w:rsid w:val="001E3847"/>
    <w:rsid w:val="00206254"/>
    <w:rsid w:val="00273A8D"/>
    <w:rsid w:val="00284100"/>
    <w:rsid w:val="002F2322"/>
    <w:rsid w:val="003237CC"/>
    <w:rsid w:val="0035320F"/>
    <w:rsid w:val="003642F2"/>
    <w:rsid w:val="00366CFF"/>
    <w:rsid w:val="003A3CBD"/>
    <w:rsid w:val="003B797B"/>
    <w:rsid w:val="00410A35"/>
    <w:rsid w:val="0042565F"/>
    <w:rsid w:val="00433C55"/>
    <w:rsid w:val="004A3AA8"/>
    <w:rsid w:val="004B48C2"/>
    <w:rsid w:val="004C5421"/>
    <w:rsid w:val="004E28CD"/>
    <w:rsid w:val="004F2D14"/>
    <w:rsid w:val="00522BCF"/>
    <w:rsid w:val="005262DB"/>
    <w:rsid w:val="00543C93"/>
    <w:rsid w:val="00553AAE"/>
    <w:rsid w:val="005C791D"/>
    <w:rsid w:val="005D5F6A"/>
    <w:rsid w:val="005E2FA8"/>
    <w:rsid w:val="00607A60"/>
    <w:rsid w:val="00662509"/>
    <w:rsid w:val="006736E1"/>
    <w:rsid w:val="006A5FFC"/>
    <w:rsid w:val="00731588"/>
    <w:rsid w:val="007673CA"/>
    <w:rsid w:val="00777D2E"/>
    <w:rsid w:val="007A3396"/>
    <w:rsid w:val="007F446E"/>
    <w:rsid w:val="008B5313"/>
    <w:rsid w:val="008B5451"/>
    <w:rsid w:val="008C03FE"/>
    <w:rsid w:val="008E2536"/>
    <w:rsid w:val="008F62A8"/>
    <w:rsid w:val="00914905"/>
    <w:rsid w:val="00922B7E"/>
    <w:rsid w:val="00923D74"/>
    <w:rsid w:val="0092529A"/>
    <w:rsid w:val="009377A1"/>
    <w:rsid w:val="009D08A0"/>
    <w:rsid w:val="009F299A"/>
    <w:rsid w:val="00A066C2"/>
    <w:rsid w:val="00A456F5"/>
    <w:rsid w:val="00A566A9"/>
    <w:rsid w:val="00A61A85"/>
    <w:rsid w:val="00A63C26"/>
    <w:rsid w:val="00A828FE"/>
    <w:rsid w:val="00AD54FD"/>
    <w:rsid w:val="00B614C1"/>
    <w:rsid w:val="00BA4A30"/>
    <w:rsid w:val="00BD0034"/>
    <w:rsid w:val="00BE123A"/>
    <w:rsid w:val="00BF1E92"/>
    <w:rsid w:val="00C134D4"/>
    <w:rsid w:val="00C765E1"/>
    <w:rsid w:val="00C96120"/>
    <w:rsid w:val="00CD62F1"/>
    <w:rsid w:val="00CF239D"/>
    <w:rsid w:val="00D00310"/>
    <w:rsid w:val="00D10036"/>
    <w:rsid w:val="00D131E9"/>
    <w:rsid w:val="00D609A0"/>
    <w:rsid w:val="00D677C3"/>
    <w:rsid w:val="00DA763E"/>
    <w:rsid w:val="00DB17AF"/>
    <w:rsid w:val="00DC56BE"/>
    <w:rsid w:val="00DE5F8B"/>
    <w:rsid w:val="00E02E5E"/>
    <w:rsid w:val="00E21C8D"/>
    <w:rsid w:val="00E33C27"/>
    <w:rsid w:val="00EA3DA7"/>
    <w:rsid w:val="00EA4C23"/>
    <w:rsid w:val="00EA5455"/>
    <w:rsid w:val="00EE175D"/>
    <w:rsid w:val="00EF321D"/>
    <w:rsid w:val="00F436EE"/>
    <w:rsid w:val="00F741CB"/>
    <w:rsid w:val="00F87592"/>
    <w:rsid w:val="00FE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8853E"/>
  <w15:chartTrackingRefBased/>
  <w15:docId w15:val="{CDCFECC9-ADF7-4A42-B878-CE99819AA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4F2D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00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448</Words>
  <Characters>2559</Characters>
  <Application>Microsoft Office Word</Application>
  <DocSecurity>0</DocSecurity>
  <Lines>21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zonta</dc:creator>
  <cp:keywords/>
  <dc:description/>
  <cp:lastModifiedBy>Massimo Morici</cp:lastModifiedBy>
  <cp:revision>7</cp:revision>
  <dcterms:created xsi:type="dcterms:W3CDTF">2024-08-12T18:17:00Z</dcterms:created>
  <dcterms:modified xsi:type="dcterms:W3CDTF">2024-08-27T08:46:00Z</dcterms:modified>
</cp:coreProperties>
</file>