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MONTICELLO SPA, ECCO L’ESCAPE IDEALE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PER AFFRONTARE IL TORRIDO AGOSTO</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Immerso nel verde e con tante vasche rigeneranti,</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è l’ottima soluzione per scappare dal caldo della città</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Monticello Brianza, agosto 2024</w:t>
      </w:r>
      <w:r w:rsidDel="00000000" w:rsidR="00000000" w:rsidRPr="00000000">
        <w:rPr>
          <w:rFonts w:ascii="Arial" w:cs="Arial" w:eastAsia="Arial" w:hAnsi="Arial"/>
          <w:b w:val="1"/>
          <w:sz w:val="22"/>
          <w:szCs w:val="22"/>
          <w:rtl w:val="0"/>
        </w:rPr>
        <w:t xml:space="preserve"> - Monticello SPA,</w:t>
      </w:r>
      <w:r w:rsidDel="00000000" w:rsidR="00000000" w:rsidRPr="00000000">
        <w:rPr>
          <w:rFonts w:ascii="Arial" w:cs="Arial" w:eastAsia="Arial" w:hAnsi="Arial"/>
          <w:sz w:val="22"/>
          <w:szCs w:val="22"/>
          <w:rtl w:val="0"/>
        </w:rPr>
        <w:t xml:space="preserve"> punto di riferimento del benessere in Lombardia, a pochi chilometri da Milano,</w:t>
      </w:r>
      <w:r w:rsidDel="00000000" w:rsidR="00000000" w:rsidRPr="00000000">
        <w:rPr>
          <w:rFonts w:ascii="Arial" w:cs="Arial" w:eastAsia="Arial" w:hAnsi="Arial"/>
          <w:b w:val="1"/>
          <w:sz w:val="22"/>
          <w:szCs w:val="22"/>
          <w:rtl w:val="0"/>
        </w:rPr>
        <w:t xml:space="preserve"> ad agosto si propone come escape intelligente per scongiurare le giornate più calde </w:t>
      </w:r>
      <w:r w:rsidDel="00000000" w:rsidR="00000000" w:rsidRPr="00000000">
        <w:rPr>
          <w:rFonts w:ascii="Arial" w:cs="Arial" w:eastAsia="Arial" w:hAnsi="Arial"/>
          <w:sz w:val="22"/>
          <w:szCs w:val="22"/>
          <w:rtl w:val="0"/>
        </w:rPr>
        <w:t xml:space="preserve">e vivere una vera esperienza di relax e rigenerazione,</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approfittando delle sue tante vasche e del verde che lo circonda.</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d0d0d"/>
          <w:sz w:val="22"/>
          <w:szCs w:val="22"/>
        </w:rPr>
      </w:pPr>
      <w:r w:rsidDel="00000000" w:rsidR="00000000" w:rsidRPr="00000000">
        <w:rPr>
          <w:rFonts w:ascii="Arial" w:cs="Arial" w:eastAsia="Arial" w:hAnsi="Arial"/>
          <w:b w:val="1"/>
          <w:sz w:val="22"/>
          <w:szCs w:val="22"/>
          <w:rtl w:val="0"/>
        </w:rPr>
        <w:t xml:space="preserve">Concedersi una giornata a Monticello SPA non significa solamente rilassarsi tra gli idromassaggi, ma vivere autentiche esperienze di wellness: in ogni ingresso SPA è infatti incluso un </w:t>
      </w:r>
      <w:r w:rsidDel="00000000" w:rsidR="00000000" w:rsidRPr="00000000">
        <w:rPr>
          <w:rFonts w:ascii="Arial" w:cs="Arial" w:eastAsia="Arial" w:hAnsi="Arial"/>
          <w:b w:val="1"/>
          <w:color w:val="0d0d0d"/>
          <w:sz w:val="22"/>
          <w:szCs w:val="22"/>
          <w:rtl w:val="0"/>
        </w:rPr>
        <w:t xml:space="preserve">Aufguss e una cerimonia di benessere</w:t>
      </w:r>
      <w:r w:rsidDel="00000000" w:rsidR="00000000" w:rsidRPr="00000000">
        <w:rPr>
          <w:rFonts w:ascii="Arial" w:cs="Arial" w:eastAsia="Arial" w:hAnsi="Arial"/>
          <w:color w:val="0d0d0d"/>
          <w:sz w:val="22"/>
          <w:szCs w:val="22"/>
          <w:rtl w:val="0"/>
        </w:rPr>
        <w:t xml:space="preserve"> a scelta tra le oltre 20 a disposizione, che spaziano dal relax alla meditazione, dagli scrub alle maschere viso.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estate è da provare l’</w:t>
      </w:r>
      <w:r w:rsidDel="00000000" w:rsidR="00000000" w:rsidRPr="00000000">
        <w:rPr>
          <w:rFonts w:ascii="Arial" w:cs="Arial" w:eastAsia="Arial" w:hAnsi="Arial"/>
          <w:b w:val="1"/>
          <w:i w:val="1"/>
          <w:sz w:val="22"/>
          <w:szCs w:val="22"/>
          <w:rtl w:val="0"/>
        </w:rPr>
        <w:t xml:space="preserve">Ice C</w:t>
      </w:r>
      <w:r w:rsidDel="00000000" w:rsidR="00000000" w:rsidRPr="00000000">
        <w:rPr>
          <w:rFonts w:ascii="Arial" w:cs="Arial" w:eastAsia="Arial" w:hAnsi="Arial"/>
          <w:b w:val="1"/>
          <w:i w:val="1"/>
          <w:sz w:val="22"/>
          <w:szCs w:val="22"/>
          <w:rtl w:val="0"/>
        </w:rPr>
        <w:t xml:space="preserve">ream Scrub</w:t>
      </w:r>
      <w:r w:rsidDel="00000000" w:rsidR="00000000" w:rsidRPr="00000000">
        <w:rPr>
          <w:rFonts w:ascii="Arial" w:cs="Arial" w:eastAsia="Arial" w:hAnsi="Arial"/>
          <w:sz w:val="22"/>
          <w:szCs w:val="22"/>
          <w:rtl w:val="0"/>
        </w:rPr>
        <w:t xml:space="preserve">, un rituale che si svolge tra i vapori dell’hammam e che aiuta a preparare la pelle all’esposizione solare. Consiste in uno scrub esfoliante e idratante, al profumo di vaniglia, che viene servito in monoporzioni ispirate alle coppette  gelato.</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d0d0d"/>
          <w:sz w:val="22"/>
          <w:szCs w:val="22"/>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d0d0d"/>
          <w:sz w:val="22"/>
          <w:szCs w:val="22"/>
        </w:rPr>
      </w:pPr>
      <w:r w:rsidDel="00000000" w:rsidR="00000000" w:rsidRPr="00000000">
        <w:rPr>
          <w:rFonts w:ascii="Arial" w:cs="Arial" w:eastAsia="Arial" w:hAnsi="Arial"/>
          <w:color w:val="0d0d0d"/>
          <w:sz w:val="22"/>
          <w:szCs w:val="22"/>
          <w:rtl w:val="0"/>
        </w:rPr>
        <w:t xml:space="preserve">A Monticello SPA è anche possibile concedersi il piacere di massaggi singoli o di coppia, con un’offerta di oltre 40 trattamenti tra cui scegliere. Il massaggio protagonista del mese, </w:t>
      </w:r>
      <w:r w:rsidDel="00000000" w:rsidR="00000000" w:rsidRPr="00000000">
        <w:rPr>
          <w:rFonts w:ascii="Arial" w:cs="Arial" w:eastAsia="Arial" w:hAnsi="Arial"/>
          <w:b w:val="1"/>
          <w:color w:val="0d0d0d"/>
          <w:sz w:val="22"/>
          <w:szCs w:val="22"/>
          <w:rtl w:val="0"/>
        </w:rPr>
        <w:t xml:space="preserve">proposto in agosto con una formula vantaggiosa</w:t>
      </w:r>
      <w:r w:rsidDel="00000000" w:rsidR="00000000" w:rsidRPr="00000000">
        <w:rPr>
          <w:rFonts w:ascii="Arial" w:cs="Arial" w:eastAsia="Arial" w:hAnsi="Arial"/>
          <w:color w:val="0d0d0d"/>
          <w:sz w:val="22"/>
          <w:szCs w:val="22"/>
          <w:rtl w:val="0"/>
        </w:rPr>
        <w:t xml:space="preserve">, è il freschissimo </w:t>
      </w:r>
      <w:r w:rsidDel="00000000" w:rsidR="00000000" w:rsidRPr="00000000">
        <w:rPr>
          <w:rFonts w:ascii="Arial" w:cs="Arial" w:eastAsia="Arial" w:hAnsi="Arial"/>
          <w:b w:val="1"/>
          <w:color w:val="0d0d0d"/>
          <w:sz w:val="22"/>
          <w:szCs w:val="22"/>
          <w:rtl w:val="0"/>
        </w:rPr>
        <w:t xml:space="preserve">“Massaggio con CryoSphere” </w:t>
      </w:r>
      <w:r w:rsidDel="00000000" w:rsidR="00000000" w:rsidRPr="00000000">
        <w:rPr>
          <w:rFonts w:ascii="Arial" w:cs="Arial" w:eastAsia="Arial" w:hAnsi="Arial"/>
          <w:color w:val="0d0d0d"/>
          <w:sz w:val="22"/>
          <w:szCs w:val="22"/>
          <w:rtl w:val="0"/>
        </w:rPr>
        <w:t xml:space="preserve">che, grazie alla rotazione di una sfera ghiacciata e a una compressione personalizzata, produce un </w:t>
      </w:r>
      <w:r w:rsidDel="00000000" w:rsidR="00000000" w:rsidRPr="00000000">
        <w:rPr>
          <w:rFonts w:ascii="Arial" w:cs="Arial" w:eastAsia="Arial" w:hAnsi="Arial"/>
          <w:color w:val="0d0d0d"/>
          <w:sz w:val="22"/>
          <w:szCs w:val="22"/>
          <w:rtl w:val="0"/>
        </w:rPr>
        <w:t xml:space="preserve">massaggio lento e profondo che coinvolge tutte le fasce muscolari del corpo, offrendo un’azione distensiva che migliora la circolazione sanguigna, aumenta la mobilità articolare e riduce l'infiammazione.</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Monticello SPA pensa ad ogni aspetto del benessere, gusto incluso: ecco che valorizza il momento dell’aperitivo, servendolo ogni sera in piscina </w:t>
      </w:r>
      <w:r w:rsidDel="00000000" w:rsidR="00000000" w:rsidRPr="00000000">
        <w:rPr>
          <w:rFonts w:ascii="Arial" w:cs="Arial" w:eastAsia="Arial" w:hAnsi="Arial"/>
          <w:sz w:val="22"/>
          <w:szCs w:val="22"/>
          <w:rtl w:val="0"/>
        </w:rPr>
        <w:t xml:space="preserve">in abbinamento con la nuova drink list frutto della speciale collaborazione con Campari Academy e il signature drink </w:t>
      </w:r>
      <w:r w:rsidDel="00000000" w:rsidR="00000000" w:rsidRPr="00000000">
        <w:rPr>
          <w:rFonts w:ascii="Arial" w:cs="Arial" w:eastAsia="Arial" w:hAnsi="Arial"/>
          <w:i w:val="1"/>
          <w:sz w:val="22"/>
          <w:szCs w:val="22"/>
          <w:rtl w:val="0"/>
        </w:rPr>
        <w:t xml:space="preserve">Monticello Essence</w:t>
      </w:r>
      <w:r w:rsidDel="00000000" w:rsidR="00000000" w:rsidRPr="00000000">
        <w:rPr>
          <w:rFonts w:ascii="Arial" w:cs="Arial" w:eastAsia="Arial" w:hAnsi="Arial"/>
          <w:sz w:val="22"/>
          <w:szCs w:val="22"/>
          <w:rtl w:val="0"/>
        </w:rPr>
        <w:t xml:space="preserve">, ideato appositamente per Monticello SPA.</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Inoltre, </w:t>
      </w:r>
      <w:r w:rsidDel="00000000" w:rsidR="00000000" w:rsidRPr="00000000">
        <w:rPr>
          <w:rFonts w:ascii="Arial" w:cs="Arial" w:eastAsia="Arial" w:hAnsi="Arial"/>
          <w:b w:val="1"/>
          <w:sz w:val="22"/>
          <w:szCs w:val="22"/>
          <w:rtl w:val="0"/>
        </w:rPr>
        <w:t xml:space="preserve">ogni venerdì, sabato e domenica del mese è possibile dotarsi di un biglietto speciale dedicato, che prevede l’ingresso serale accompagnato da un drink e sfiziosità.</w:t>
        <w:tab/>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b w:val="1"/>
          <w:sz w:val="22"/>
          <w:szCs w:val="22"/>
        </w:rPr>
      </w:pPr>
      <w:r w:rsidDel="00000000" w:rsidR="00000000" w:rsidRPr="00000000">
        <w:rPr>
          <w:rFonts w:ascii="Arial" w:cs="Arial" w:eastAsia="Arial" w:hAnsi="Arial"/>
          <w:rtl w:val="0"/>
        </w:rPr>
        <w:t xml:space="preserve">Infine, </w:t>
      </w:r>
      <w:r w:rsidDel="00000000" w:rsidR="00000000" w:rsidRPr="00000000">
        <w:rPr>
          <w:rFonts w:ascii="Arial" w:cs="Arial" w:eastAsia="Arial" w:hAnsi="Arial"/>
          <w:sz w:val="22"/>
          <w:szCs w:val="22"/>
          <w:rtl w:val="0"/>
        </w:rPr>
        <w:t xml:space="preserve">ci sono le </w:t>
      </w:r>
      <w:r w:rsidDel="00000000" w:rsidR="00000000" w:rsidRPr="00000000">
        <w:rPr>
          <w:rFonts w:ascii="Arial" w:cs="Arial" w:eastAsia="Arial" w:hAnsi="Arial"/>
          <w:b w:val="1"/>
          <w:sz w:val="22"/>
          <w:szCs w:val="22"/>
          <w:rtl w:val="0"/>
        </w:rPr>
        <w:t xml:space="preserve">serate da trascorrere immersi nelle vasche illuminate, tra candele e musica:</w:t>
      </w:r>
    </w:p>
    <w:p w:rsidR="00000000" w:rsidDel="00000000" w:rsidP="00000000" w:rsidRDefault="00000000" w:rsidRPr="00000000" w14:paraId="00000016">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Sabato 10 agosto, in occasione della Notte di San Lorenzo, </w:t>
      </w:r>
      <w:r w:rsidDel="00000000" w:rsidR="00000000" w:rsidRPr="00000000">
        <w:rPr>
          <w:rFonts w:ascii="Arial" w:cs="Arial" w:eastAsia="Arial" w:hAnsi="Arial"/>
          <w:sz w:val="22"/>
          <w:szCs w:val="22"/>
          <w:rtl w:val="0"/>
        </w:rPr>
        <w:t xml:space="preserve">alcuni artisti proporranno le più romantiche canzoni d’amore in versione Acustica. E’ anche prevista, per chi lo desidera, una gustosa cena al Bistrot.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b w:val="1"/>
          <w:sz w:val="22"/>
          <w:szCs w:val="22"/>
          <w:rtl w:val="0"/>
        </w:rPr>
        <w:t xml:space="preserve">Ferragosto</w:t>
      </w:r>
      <w:r w:rsidDel="00000000" w:rsidR="00000000" w:rsidRPr="00000000">
        <w:rPr>
          <w:rFonts w:ascii="Arial" w:cs="Arial" w:eastAsia="Arial" w:hAnsi="Arial"/>
          <w:sz w:val="22"/>
          <w:szCs w:val="22"/>
          <w:rtl w:val="0"/>
        </w:rPr>
        <w:t xml:space="preserve">, invece, </w:t>
      </w:r>
      <w:r w:rsidDel="00000000" w:rsidR="00000000" w:rsidRPr="00000000">
        <w:rPr>
          <w:rFonts w:ascii="Arial" w:cs="Arial" w:eastAsia="Arial" w:hAnsi="Arial"/>
          <w:color w:val="0d0d0d"/>
          <w:sz w:val="22"/>
          <w:szCs w:val="22"/>
          <w:rtl w:val="0"/>
        </w:rPr>
        <w:t xml:space="preserve">sfiziosi assaggi rinfrescanti per tutti gli ospiti e crema solare firmata Terme di Saturnia si aggiungeranno a musica lounge e intrattenimenti con giochi e quiz fino a sera. Infine, dalle 17.30 alle 22.30, Show di Fuoco e grigliata a buffet in terrazza. </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 </w:t>
      </w:r>
      <w:r w:rsidDel="00000000" w:rsidR="00000000" w:rsidRPr="00000000">
        <w:rPr>
          <w:rFonts w:ascii="Arial" w:cs="Arial" w:eastAsia="Arial" w:hAnsi="Arial"/>
          <w:b w:val="1"/>
          <w:sz w:val="22"/>
          <w:szCs w:val="22"/>
          <w:rtl w:val="0"/>
        </w:rPr>
        <w:t xml:space="preserve">29 agosto</w:t>
      </w:r>
      <w:r w:rsidDel="00000000" w:rsidR="00000000" w:rsidRPr="00000000">
        <w:rPr>
          <w:rFonts w:ascii="Arial" w:cs="Arial" w:eastAsia="Arial" w:hAnsi="Arial"/>
          <w:sz w:val="22"/>
          <w:szCs w:val="22"/>
          <w:rtl w:val="0"/>
        </w:rPr>
        <w:t xml:space="preserve">, torna invece il </w:t>
      </w:r>
      <w:r w:rsidDel="00000000" w:rsidR="00000000" w:rsidRPr="00000000">
        <w:rPr>
          <w:rFonts w:ascii="Arial" w:cs="Arial" w:eastAsia="Arial" w:hAnsi="Arial"/>
          <w:b w:val="1"/>
          <w:sz w:val="22"/>
          <w:szCs w:val="22"/>
          <w:rtl w:val="0"/>
        </w:rPr>
        <w:t xml:space="preserve">Moon Party </w:t>
      </w:r>
      <w:r w:rsidDel="00000000" w:rsidR="00000000" w:rsidRPr="00000000">
        <w:rPr>
          <w:rFonts w:ascii="Arial" w:cs="Arial" w:eastAsia="Arial" w:hAnsi="Arial"/>
          <w:sz w:val="22"/>
          <w:szCs w:val="22"/>
          <w:rtl w:val="0"/>
        </w:rPr>
        <w:t xml:space="preserve">per festeggiare </w:t>
      </w:r>
      <w:r w:rsidDel="00000000" w:rsidR="00000000" w:rsidRPr="00000000">
        <w:rPr>
          <w:rFonts w:ascii="Arial" w:cs="Arial" w:eastAsia="Arial" w:hAnsi="Arial"/>
          <w:sz w:val="22"/>
          <w:szCs w:val="22"/>
          <w:rtl w:val="0"/>
        </w:rPr>
        <w:t xml:space="preserve">con ritmo ed energia una delle ultime serate del mese: in programma due </w:t>
      </w:r>
      <w:r w:rsidDel="00000000" w:rsidR="00000000" w:rsidRPr="00000000">
        <w:rPr>
          <w:rFonts w:ascii="Arial" w:cs="Arial" w:eastAsia="Arial" w:hAnsi="Arial"/>
          <w:b w:val="1"/>
          <w:sz w:val="22"/>
          <w:szCs w:val="22"/>
          <w:rtl w:val="0"/>
        </w:rPr>
        <w:t xml:space="preserve">esibizioni live di Sax </w:t>
      </w:r>
      <w:r w:rsidDel="00000000" w:rsidR="00000000" w:rsidRPr="00000000">
        <w:rPr>
          <w:rFonts w:ascii="Arial" w:cs="Arial" w:eastAsia="Arial" w:hAnsi="Arial"/>
          <w:sz w:val="22"/>
          <w:szCs w:val="22"/>
          <w:rtl w:val="0"/>
        </w:rPr>
        <w:t xml:space="preserve">e DJ Set dalle 19:00, con apertura della struttura fino alle 24.</w:t>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Monticello SPA, già noto e apprezzato come un “rifugio” dal caos cittadino per chi cerca benessere, relax e refrigerio, si propone per tutto il mese di agosto anche come meta ideale per le famiglie. Mamme e papà possono portare i loro bambini e rilassarsi sia insieme, sia godendo ognuno di attività e servizi pensati su misura. Un’animazione gestita da personale dedicato proporrà ai più piccoli numerose attività, tra cui un laboratorio SPA, una cerimonia di meditazione, giochi d’acqua, il momento cinema nelle ore più calde e una golosa merenda nel pomeriggio. L’ampio spazio a disposizione, oltre 5000 mq circondati dal verde, e le meravigliose aree esterne hanno permesso alla struttura di creare ambienti riservati ai piccoli con esperienze a loro dedicate, mentre i genitori si ritagliano dei momenti di benessere solo per loro</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MONTICELLO SPA &amp; FIT</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Monticello SPA&amp;FIT è da anni un punto di riferimento del benessere in Lombardia, una location unica a pochi km da Milano, dedicata alla cura di corpo e mente. 5.000 metri quadrati dedicati al relax racchiusi in una struttura moderna. 7 vasche interne ed esterne, 17 ambienti sensoriali dove vivere l’esperienza di Calore e Tepore, 15 Cerimonie di Benessere, oltre 40 tipi di massaggi e trattamenti singoli e di coppia, realizzati con prodotti esclusivi e di altissima qualità e 1.000 metri quadrati dedicati al fitness.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Monticello SPA&amp;FIT fa parte del</w:t>
      </w:r>
      <w:r w:rsidDel="00000000" w:rsidR="00000000" w:rsidRPr="00000000">
        <w:rPr>
          <w:rFonts w:ascii="Arial" w:cs="Arial" w:eastAsia="Arial" w:hAnsi="Arial"/>
          <w:b w:val="1"/>
          <w:i w:val="1"/>
          <w:sz w:val="20"/>
          <w:szCs w:val="20"/>
          <w:rtl w:val="0"/>
        </w:rPr>
        <w:t xml:space="preserve"> gruppo Terme &amp; Spa Italia</w:t>
      </w:r>
      <w:r w:rsidDel="00000000" w:rsidR="00000000" w:rsidRPr="00000000">
        <w:rPr>
          <w:rFonts w:ascii="Arial" w:cs="Arial" w:eastAsia="Arial" w:hAnsi="Arial"/>
          <w:i w:val="1"/>
          <w:sz w:val="20"/>
          <w:szCs w:val="20"/>
          <w:rtl w:val="0"/>
        </w:rPr>
        <w:t xml:space="preserve">, fondato a Roma nel 2021, che riunisce alcuni dei più importanti siti termali e spa del territorio nazionale, grazie all’esperienza sviluppata con l’acquisizione del complesso di Terme di Saturnia – icona nel mondo dell’ospitalità e del benessere immersa nella maremma toscana. Il gruppo Terme &amp; Spa Italia – di cui fanno parte Terme di Saturnia Natural Destination e Terme di Chianciano, con l’obiettivo di soddisfare la crescente domanda di salute e benessere del territorio nazionale grazie allo sviluppo di servizi, protocolli ed esperienze di benessere innovative che completano le attività tradizionali del settore.</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CONTATTI PER LA STAMPA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Fcomm</w:t>
      </w:r>
      <w:r w:rsidDel="00000000" w:rsidR="00000000" w:rsidRPr="00000000">
        <w:rPr>
          <w:rFonts w:ascii="Arial" w:cs="Arial" w:eastAsia="Arial" w:hAnsi="Arial"/>
          <w:sz w:val="20"/>
          <w:szCs w:val="20"/>
          <w:rtl w:val="0"/>
        </w:rPr>
        <w:t xml:space="preserve">, via Pinamonte da Vimercate, 6 - 20121 Milano T +39 02 36586889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Francesca Pelagotti Cell. +39 366 7062302; E-mail: </w:t>
      </w:r>
      <w:r w:rsidDel="00000000" w:rsidR="00000000" w:rsidRPr="00000000">
        <w:rPr>
          <w:rFonts w:ascii="Arial" w:cs="Arial" w:eastAsia="Arial" w:hAnsi="Arial"/>
          <w:color w:val="0563c1"/>
          <w:sz w:val="20"/>
          <w:szCs w:val="20"/>
          <w:u w:val="single"/>
          <w:rtl w:val="0"/>
        </w:rPr>
        <w:t xml:space="preserve">francescapelagotti@fcomm.it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jc w:val="center"/>
        <w:rPr>
          <w:rFonts w:ascii="Arial" w:cs="Arial" w:eastAsia="Arial" w:hAnsi="Arial"/>
          <w:color w:val="0563c1"/>
          <w:sz w:val="20"/>
          <w:szCs w:val="20"/>
          <w:u w:val="single"/>
        </w:rPr>
      </w:pPr>
      <w:r w:rsidDel="00000000" w:rsidR="00000000" w:rsidRPr="00000000">
        <w:rPr>
          <w:rFonts w:ascii="Arial" w:cs="Arial" w:eastAsia="Arial" w:hAnsi="Arial"/>
          <w:sz w:val="20"/>
          <w:szCs w:val="20"/>
          <w:rtl w:val="0"/>
        </w:rPr>
        <w:t xml:space="preserve">Giacomo Tinti Cell +39 331 1244128; E-mail: </w:t>
      </w:r>
      <w:hyperlink r:id="rId7">
        <w:r w:rsidDel="00000000" w:rsidR="00000000" w:rsidRPr="00000000">
          <w:rPr>
            <w:rFonts w:ascii="Arial" w:cs="Arial" w:eastAsia="Arial" w:hAnsi="Arial"/>
            <w:color w:val="0563c1"/>
            <w:sz w:val="20"/>
            <w:szCs w:val="20"/>
            <w:u w:val="single"/>
            <w:rtl w:val="0"/>
          </w:rPr>
          <w:t xml:space="preserve">giacomotinti@fcomm.it</w:t>
        </w:r>
      </w:hyperlink>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jc w:val="center"/>
        <w:rPr>
          <w:rFonts w:ascii="Arial" w:cs="Arial" w:eastAsia="Arial" w:hAnsi="Arial"/>
          <w:color w:val="0563c1"/>
          <w:sz w:val="20"/>
          <w:szCs w:val="20"/>
          <w:u w:val="single"/>
        </w:rPr>
      </w:pPr>
      <w:r w:rsidDel="00000000" w:rsidR="00000000" w:rsidRPr="00000000">
        <w:rPr>
          <w:rFonts w:ascii="Arial" w:cs="Arial" w:eastAsia="Arial" w:hAnsi="Arial"/>
          <w:sz w:val="20"/>
          <w:szCs w:val="20"/>
          <w:rtl w:val="0"/>
        </w:rPr>
        <w:t xml:space="preserve">Angela Giannessi Cell +39 333 2716986; E-mail: </w:t>
      </w:r>
      <w:hyperlink r:id="rId8">
        <w:r w:rsidDel="00000000" w:rsidR="00000000" w:rsidRPr="00000000">
          <w:rPr>
            <w:rFonts w:ascii="Arial" w:cs="Arial" w:eastAsia="Arial" w:hAnsi="Arial"/>
            <w:color w:val="1155cc"/>
            <w:sz w:val="20"/>
            <w:szCs w:val="20"/>
            <w:u w:val="single"/>
            <w:rtl w:val="0"/>
          </w:rPr>
          <w:t xml:space="preserve">angelagiannessi@fcomm.it</w:t>
        </w:r>
      </w:hyperlink>
      <w:r w:rsidDel="00000000" w:rsidR="00000000" w:rsidRPr="00000000">
        <w:rPr>
          <w:rtl w:val="0"/>
        </w:rPr>
      </w:r>
    </w:p>
    <w:p w:rsidR="00000000" w:rsidDel="00000000" w:rsidP="00000000" w:rsidRDefault="00000000" w:rsidRPr="00000000" w14:paraId="00000025">
      <w:pPr>
        <w:widowControl w:val="0"/>
        <w:jc w:val="center"/>
        <w:rPr>
          <w:rFonts w:ascii="Arial" w:cs="Arial" w:eastAsia="Arial" w:hAnsi="Arial"/>
          <w:color w:val="0563c1"/>
          <w:sz w:val="20"/>
          <w:szCs w:val="20"/>
          <w:u w:val="single"/>
        </w:rPr>
      </w:pPr>
      <w:r w:rsidDel="00000000" w:rsidR="00000000" w:rsidRPr="00000000">
        <w:rPr>
          <w:rFonts w:ascii="Arial" w:cs="Arial" w:eastAsia="Arial" w:hAnsi="Arial"/>
          <w:sz w:val="20"/>
          <w:szCs w:val="20"/>
          <w:rtl w:val="0"/>
        </w:rPr>
        <w:t xml:space="preserve">Chiara Cortiana +39 3347329178; E-mail: comunicazione@fcomm.it</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jc w:val="center"/>
        <w:rPr>
          <w:rFonts w:ascii="Arial" w:cs="Arial" w:eastAsia="Arial" w:hAnsi="Arial"/>
          <w:color w:val="0563c1"/>
          <w:sz w:val="20"/>
          <w:szCs w:val="20"/>
          <w:u w:val="single"/>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jc w:val="center"/>
        <w:rPr>
          <w:rFonts w:ascii="Arial" w:cs="Arial" w:eastAsia="Arial" w:hAnsi="Arial"/>
          <w:color w:val="0563c1"/>
          <w:sz w:val="20"/>
          <w:szCs w:val="20"/>
          <w:u w:val="single"/>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CONTATTI MARKETING</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jc w:val="center"/>
        <w:rPr/>
      </w:pPr>
      <w:r w:rsidDel="00000000" w:rsidR="00000000" w:rsidRPr="00000000">
        <w:rPr>
          <w:rFonts w:ascii="Arial" w:cs="Arial" w:eastAsia="Arial" w:hAnsi="Arial"/>
          <w:color w:val="0563c1"/>
          <w:sz w:val="20"/>
          <w:szCs w:val="20"/>
          <w:u w:val="single"/>
          <w:rtl w:val="0"/>
        </w:rPr>
        <w:t xml:space="preserve">info@monticellospa.it</w:t>
      </w:r>
      <w:r w:rsidDel="00000000" w:rsidR="00000000" w:rsidRPr="00000000">
        <w:rPr>
          <w:rFonts w:ascii="Arial" w:cs="Arial" w:eastAsia="Arial" w:hAnsi="Arial"/>
          <w:sz w:val="20"/>
          <w:szCs w:val="20"/>
          <w:rtl w:val="0"/>
        </w:rPr>
        <w:t xml:space="preserve">  </w:t>
      </w:r>
      <w:r w:rsidDel="00000000" w:rsidR="00000000" w:rsidRPr="00000000">
        <w:rPr>
          <w:rtl w:val="0"/>
        </w:rPr>
      </w:r>
    </w:p>
    <w:sectPr>
      <w:headerReference r:id="rId9" w:type="default"/>
      <w:footerReference r:id="rId10" w:type="default"/>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Dido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9020"/>
      </w:tabs>
      <w:rPr>
        <w:rFonts w:ascii="Didot" w:cs="Didot" w:eastAsia="Didot" w:hAnsi="Dido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jc w:val="center"/>
      <w:rPr/>
    </w:pPr>
    <w:r w:rsidDel="00000000" w:rsidR="00000000" w:rsidRPr="00000000">
      <w:rPr>
        <w:rFonts w:ascii="Arial" w:cs="Arial" w:eastAsia="Arial" w:hAnsi="Arial"/>
        <w:sz w:val="22"/>
        <w:szCs w:val="22"/>
      </w:rPr>
      <w:drawing>
        <wp:inline distB="0" distT="0" distL="0" distR="0">
          <wp:extent cx="1603538" cy="728881"/>
          <wp:effectExtent b="0" l="0" r="0" t="0"/>
          <wp:docPr descr="image1.png" id="1073741827" name="image1.png"/>
          <a:graphic>
            <a:graphicData uri="http://schemas.openxmlformats.org/drawingml/2006/picture">
              <pic:pic>
                <pic:nvPicPr>
                  <pic:cNvPr descr="image1.png" id="0" name="image1.png"/>
                  <pic:cNvPicPr preferRelativeResize="0"/>
                </pic:nvPicPr>
                <pic:blipFill>
                  <a:blip r:embed="rId1"/>
                  <a:srcRect b="0" l="0" r="0" t="0"/>
                  <a:stretch>
                    <a:fillRect/>
                  </a:stretch>
                </pic:blipFill>
                <pic:spPr>
                  <a:xfrm>
                    <a:off x="0" y="0"/>
                    <a:ext cx="1603538" cy="7288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Pr>
      <w:rFonts w:cs="Arial Unicode MS" w:eastAsia="Arial Unicode MS"/>
      <w:color w:val="000000"/>
      <w:u w:color="000000"/>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character" w:styleId="Collegamentoipertestuale">
    <w:name w:val="Hyperlink"/>
    <w:rPr>
      <w:u w:val="single"/>
    </w:rPr>
  </w:style>
  <w:style w:type="table" w:styleId="TableNormal0" w:customStyle="1">
    <w:name w:val="Table Normal"/>
    <w:tblPr>
      <w:tblInd w:w="0.0" w:type="dxa"/>
      <w:tblCellMar>
        <w:top w:w="0.0" w:type="dxa"/>
        <w:left w:w="0.0" w:type="dxa"/>
        <w:bottom w:w="0.0" w:type="dxa"/>
        <w:right w:w="0.0" w:type="dxa"/>
      </w:tblCellMar>
    </w:tblPr>
  </w:style>
  <w:style w:type="paragraph" w:styleId="Intestazioneepidipagina" w:customStyle="1">
    <w:name w:val="Intestazione e piè di pagina"/>
    <w:pPr>
      <w:tabs>
        <w:tab w:val="right" w:pos="9020"/>
      </w:tabs>
    </w:pPr>
    <w:rPr>
      <w:rFonts w:ascii="Didot" w:cs="Arial Unicode MS" w:eastAsia="Arial Unicode MS" w:hAnsi="Didot"/>
      <w:color w:val="000000"/>
      <w14:textOutline w14:cap="flat" w14:cmpd="sng" w14:algn="ctr">
        <w14:noFill/>
        <w14:prstDash w14:val="solid"/>
        <w14:bevel/>
      </w14:textOutline>
    </w:rPr>
  </w:style>
  <w:style w:type="numbering" w:styleId="Stileimportato1" w:customStyle="1">
    <w:name w:val="Stile importato 1"/>
  </w:style>
  <w:style w:type="numbering" w:styleId="Stileimportato2" w:customStyle="1">
    <w:name w:val="Stile importato 2"/>
  </w:style>
  <w:style w:type="character" w:styleId="Nessuno" w:customStyle="1">
    <w:name w:val="Nessuno"/>
  </w:style>
  <w:style w:type="character" w:styleId="Hyperlink0" w:customStyle="1">
    <w:name w:val="Hyperlink.0"/>
    <w:basedOn w:val="Nessuno"/>
    <w:rPr>
      <w:rFonts w:ascii="Arial" w:cs="Arial" w:eastAsia="Arial" w:hAnsi="Arial"/>
      <w:outline w:val="0"/>
      <w:color w:val="0563c1"/>
      <w:sz w:val="20"/>
      <w:szCs w:val="20"/>
      <w:u w:color="0563c1" w:val="single"/>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iacomotinti@fcomm.it" TargetMode="External"/><Relationship Id="rId8" Type="http://schemas.openxmlformats.org/officeDocument/2006/relationships/hyperlink" Target="mailto:angelagiannessi@fcom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Didot"/>
        <a:ea typeface="Didot"/>
        <a:cs typeface="Didot"/>
      </a:majorFont>
      <a:minorFont>
        <a:latin typeface="Didot"/>
        <a:ea typeface="Didot"/>
        <a:cs typeface="Didot"/>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Dido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Dido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v6Ee4loA9zroa0q9hzEoBvdQ==">CgMxLjA4AHIhMXdmTF9sNTlqZ29KanpERndLcFZyQ2ZLVTZfbnJibDFh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2024-07-29T10:43:00Z</dcterms:created>
  <dc:creator>Francesca Sanvito</dc:creator>
</cp:coreProperties>
</file>