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C351" w14:textId="77777777" w:rsidR="0087744F" w:rsidRDefault="0087744F" w:rsidP="009B795B">
      <w:pPr>
        <w:ind w:left="-426" w:right="-188" w:firstLine="426"/>
        <w:rPr>
          <w:rFonts w:ascii="Calibri" w:hAnsi="Calibri" w:cs="Calibri"/>
          <w:b/>
          <w:bCs/>
          <w:strike/>
          <w:lang w:val="it-IT"/>
        </w:rPr>
      </w:pPr>
    </w:p>
    <w:p w14:paraId="1328BC57" w14:textId="7B72CAA6" w:rsidR="0087744F" w:rsidRDefault="0087744F" w:rsidP="009B795B">
      <w:pPr>
        <w:ind w:right="-188"/>
        <w:jc w:val="center"/>
        <w:rPr>
          <w:rFonts w:ascii="Calibri" w:hAnsi="Calibri" w:cs="Calibri"/>
          <w:b/>
          <w:bCs/>
          <w:sz w:val="26"/>
          <w:szCs w:val="26"/>
          <w:lang w:val="it-IT"/>
        </w:rPr>
      </w:pPr>
      <w:r w:rsidRPr="0087744F">
        <w:rPr>
          <w:rFonts w:ascii="Calibri" w:hAnsi="Calibri" w:cs="Calibri"/>
          <w:b/>
          <w:bCs/>
          <w:sz w:val="26"/>
          <w:szCs w:val="26"/>
          <w:lang w:val="it-IT"/>
        </w:rPr>
        <w:t xml:space="preserve">DA LIFEGATE E FINDUS </w:t>
      </w:r>
      <w:r>
        <w:rPr>
          <w:rFonts w:ascii="Calibri" w:hAnsi="Calibri" w:cs="Calibri"/>
          <w:b/>
          <w:bCs/>
          <w:sz w:val="26"/>
          <w:szCs w:val="26"/>
          <w:lang w:val="it-IT"/>
        </w:rPr>
        <w:t>UN</w:t>
      </w:r>
      <w:r w:rsidRPr="0087744F">
        <w:rPr>
          <w:rFonts w:ascii="Calibri" w:hAnsi="Calibri" w:cs="Calibri"/>
          <w:b/>
          <w:bCs/>
          <w:sz w:val="26"/>
          <w:szCs w:val="26"/>
          <w:lang w:val="it-IT"/>
        </w:rPr>
        <w:t xml:space="preserve"> VADEMECUM PER RIDURRE LE EMISSIONI DI CO</w:t>
      </w:r>
      <w:r w:rsidRPr="0087744F">
        <w:rPr>
          <w:rFonts w:ascii="Calibri" w:hAnsi="Calibri" w:cs="Calibri"/>
          <w:b/>
          <w:bCs/>
          <w:sz w:val="16"/>
          <w:szCs w:val="16"/>
          <w:lang w:val="it-IT"/>
        </w:rPr>
        <w:t>2</w:t>
      </w:r>
      <w:r w:rsidRPr="0087744F">
        <w:rPr>
          <w:rFonts w:ascii="Calibri" w:hAnsi="Calibri" w:cs="Calibri"/>
          <w:b/>
          <w:bCs/>
          <w:sz w:val="22"/>
          <w:szCs w:val="22"/>
          <w:lang w:val="it-IT"/>
        </w:rPr>
        <w:t>e</w:t>
      </w:r>
      <w:r w:rsidRPr="0087744F">
        <w:rPr>
          <w:rFonts w:ascii="Calibri" w:hAnsi="Calibri" w:cs="Calibri"/>
          <w:b/>
          <w:bCs/>
          <w:sz w:val="26"/>
          <w:szCs w:val="26"/>
          <w:lang w:val="it-IT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lang w:val="it-IT"/>
        </w:rPr>
        <w:br/>
      </w:r>
      <w:r w:rsidRPr="0087744F">
        <w:rPr>
          <w:rFonts w:ascii="Calibri" w:hAnsi="Calibri" w:cs="Calibri"/>
          <w:b/>
          <w:bCs/>
          <w:sz w:val="26"/>
          <w:szCs w:val="26"/>
          <w:lang w:val="it-IT"/>
        </w:rPr>
        <w:t>IN 6 SEMPLICI AZIONI QUOTIDIANE</w:t>
      </w:r>
    </w:p>
    <w:p w14:paraId="43C63079" w14:textId="77777777" w:rsidR="00F938D4" w:rsidRDefault="00F938D4" w:rsidP="009B795B">
      <w:pPr>
        <w:ind w:right="-188"/>
        <w:jc w:val="center"/>
        <w:rPr>
          <w:rFonts w:ascii="Calibri" w:hAnsi="Calibri" w:cs="Calibri"/>
          <w:b/>
          <w:bCs/>
          <w:sz w:val="26"/>
          <w:szCs w:val="26"/>
          <w:lang w:val="it-IT"/>
        </w:rPr>
      </w:pPr>
    </w:p>
    <w:p w14:paraId="66A4B3B6" w14:textId="0ED517DF" w:rsidR="00F938D4" w:rsidRPr="00F938D4" w:rsidRDefault="00F938D4" w:rsidP="009B795B">
      <w:pPr>
        <w:ind w:right="-188"/>
        <w:jc w:val="center"/>
        <w:rPr>
          <w:rFonts w:ascii="Calibri" w:hAnsi="Calibri" w:cs="Calibri"/>
          <w:b/>
          <w:bCs/>
          <w:lang w:val="it-IT"/>
        </w:rPr>
      </w:pPr>
      <w:r w:rsidRPr="00F938D4">
        <w:rPr>
          <w:rFonts w:ascii="Calibri" w:hAnsi="Calibri" w:cs="Calibri"/>
          <w:b/>
          <w:bCs/>
          <w:lang w:val="it-IT"/>
        </w:rPr>
        <w:t xml:space="preserve">E CON LA MONGOLFIERA “GREEN CUISINE” FINDUS PROMUOVE </w:t>
      </w:r>
      <w:r>
        <w:rPr>
          <w:rFonts w:ascii="Calibri" w:hAnsi="Calibri" w:cs="Calibri"/>
          <w:b/>
          <w:bCs/>
          <w:lang w:val="it-IT"/>
        </w:rPr>
        <w:br/>
      </w:r>
      <w:r w:rsidRPr="00F938D4">
        <w:rPr>
          <w:rFonts w:ascii="Calibri" w:hAnsi="Calibri" w:cs="Calibri"/>
          <w:b/>
          <w:bCs/>
          <w:lang w:val="it-IT"/>
        </w:rPr>
        <w:t>SCELTE ALIMENTARI CONSAPEVOLI</w:t>
      </w:r>
    </w:p>
    <w:p w14:paraId="1CCE1BF7" w14:textId="77777777" w:rsidR="0087744F" w:rsidRPr="0087744F" w:rsidRDefault="0087744F" w:rsidP="009B795B">
      <w:pPr>
        <w:ind w:left="-426" w:right="-188" w:firstLine="426"/>
        <w:jc w:val="center"/>
        <w:rPr>
          <w:rFonts w:ascii="Calibri" w:hAnsi="Calibri" w:cs="Calibri"/>
          <w:b/>
          <w:bCs/>
          <w:strike/>
          <w:lang w:val="it-IT"/>
        </w:rPr>
      </w:pPr>
    </w:p>
    <w:p w14:paraId="7F5FA32A" w14:textId="284CB341" w:rsidR="00891C79" w:rsidRPr="00D83EB0" w:rsidRDefault="00433DD8" w:rsidP="008E791E">
      <w:pPr>
        <w:ind w:left="-142" w:right="-330"/>
        <w:jc w:val="center"/>
        <w:rPr>
          <w:rFonts w:ascii="Calibri" w:hAnsi="Calibri" w:cs="Calibri"/>
          <w:i/>
          <w:iCs/>
          <w:sz w:val="22"/>
          <w:szCs w:val="22"/>
          <w:lang w:val="it-IT"/>
        </w:rPr>
      </w:pPr>
      <w:r w:rsidRPr="00BC309F">
        <w:rPr>
          <w:rFonts w:ascii="Calibri" w:hAnsi="Calibri" w:cs="Calibri"/>
          <w:i/>
          <w:iCs/>
          <w:sz w:val="20"/>
          <w:szCs w:val="20"/>
          <w:lang w:val="it-IT"/>
        </w:rPr>
        <w:t>Dall</w:t>
      </w:r>
      <w:r w:rsidR="001D7676" w:rsidRPr="00BC309F">
        <w:rPr>
          <w:rFonts w:ascii="Calibri" w:hAnsi="Calibri" w:cs="Calibri"/>
          <w:i/>
          <w:iCs/>
          <w:sz w:val="20"/>
          <w:szCs w:val="20"/>
          <w:lang w:val="it-IT"/>
        </w:rPr>
        <w:t>’</w:t>
      </w:r>
      <w:r w:rsidR="00D83EB0" w:rsidRPr="00BC309F">
        <w:rPr>
          <w:rFonts w:ascii="Calibri" w:hAnsi="Calibri" w:cs="Calibri"/>
          <w:i/>
          <w:iCs/>
          <w:sz w:val="20"/>
          <w:szCs w:val="20"/>
          <w:lang w:val="it-IT"/>
        </w:rPr>
        <w:t>utilizzo di lavatrice e lavastoviglie a pieno carico</w:t>
      </w:r>
      <w:r w:rsidR="00B06B69" w:rsidRPr="00BC309F">
        <w:rPr>
          <w:rFonts w:ascii="Calibri" w:hAnsi="Calibri" w:cs="Calibri"/>
          <w:i/>
          <w:iCs/>
          <w:sz w:val="20"/>
          <w:szCs w:val="20"/>
          <w:lang w:val="it-IT"/>
        </w:rPr>
        <w:t>,</w:t>
      </w:r>
      <w:r w:rsidR="00D83EB0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all’</w:t>
      </w:r>
      <w:r w:rsidR="001D7676" w:rsidRPr="00BC309F">
        <w:rPr>
          <w:rFonts w:ascii="Calibri" w:hAnsi="Calibri" w:cs="Calibri"/>
          <w:i/>
          <w:iCs/>
          <w:sz w:val="20"/>
          <w:szCs w:val="20"/>
          <w:lang w:val="it-IT"/>
        </w:rPr>
        <w:t>attenzione alle diciture riportate sui prodotti alimentari per evitare sprechi,</w:t>
      </w:r>
      <w:r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r w:rsidR="001D7676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fino </w:t>
      </w:r>
      <w:r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alla scelta consapevole degli abiti che </w:t>
      </w:r>
      <w:r w:rsidR="001D7676" w:rsidRPr="00BC309F">
        <w:rPr>
          <w:rFonts w:ascii="Calibri" w:hAnsi="Calibri" w:cs="Calibri"/>
          <w:i/>
          <w:iCs/>
          <w:sz w:val="20"/>
          <w:szCs w:val="20"/>
          <w:lang w:val="it-IT"/>
        </w:rPr>
        <w:t>acquistiamo</w:t>
      </w:r>
      <w:r w:rsidR="00BC309F">
        <w:rPr>
          <w:rFonts w:ascii="Calibri" w:hAnsi="Calibri" w:cs="Calibri"/>
          <w:i/>
          <w:iCs/>
          <w:sz w:val="20"/>
          <w:szCs w:val="20"/>
          <w:lang w:val="it-IT"/>
        </w:rPr>
        <w:t>,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passando per le proprie </w:t>
      </w:r>
      <w:r w:rsidR="005A2D9B" w:rsidRPr="00BC309F">
        <w:rPr>
          <w:rFonts w:ascii="Calibri" w:hAnsi="Calibri" w:cs="Calibri"/>
          <w:i/>
          <w:iCs/>
          <w:sz w:val="20"/>
          <w:szCs w:val="20"/>
          <w:lang w:val="it-IT"/>
        </w:rPr>
        <w:t>preferenze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a tavola</w:t>
      </w:r>
      <w:r w:rsidR="001D7676" w:rsidRPr="00BC309F">
        <w:rPr>
          <w:rFonts w:ascii="Calibri" w:hAnsi="Calibri" w:cs="Calibri"/>
          <w:i/>
          <w:iCs/>
          <w:sz w:val="20"/>
          <w:szCs w:val="20"/>
          <w:lang w:val="it-IT"/>
        </w:rPr>
        <w:t>:</w:t>
      </w:r>
      <w:r w:rsidR="00D83EB0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ecco </w:t>
      </w:r>
      <w:r w:rsidR="00C45C03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un </w:t>
      </w:r>
      <w:r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vademecum con </w:t>
      </w:r>
      <w:proofErr w:type="gramStart"/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>6</w:t>
      </w:r>
      <w:proofErr w:type="gramEnd"/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r w:rsidRPr="00BC309F">
        <w:rPr>
          <w:rFonts w:ascii="Calibri" w:hAnsi="Calibri" w:cs="Calibri"/>
          <w:i/>
          <w:iCs/>
          <w:sz w:val="20"/>
          <w:szCs w:val="20"/>
          <w:lang w:val="it-IT"/>
        </w:rPr>
        <w:t>comportamenti virtuosi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r w:rsidR="00B87137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e </w:t>
      </w:r>
      <w:r w:rsidRPr="00BC309F">
        <w:rPr>
          <w:rFonts w:ascii="Calibri" w:hAnsi="Calibri" w:cs="Calibri"/>
          <w:i/>
          <w:iCs/>
          <w:sz w:val="20"/>
          <w:szCs w:val="20"/>
          <w:lang w:val="it-IT"/>
        </w:rPr>
        <w:t>attent</w:t>
      </w:r>
      <w:r w:rsidR="00B87137" w:rsidRPr="00BC309F">
        <w:rPr>
          <w:rFonts w:ascii="Calibri" w:hAnsi="Calibri" w:cs="Calibri"/>
          <w:i/>
          <w:iCs/>
          <w:sz w:val="20"/>
          <w:szCs w:val="20"/>
          <w:lang w:val="it-IT"/>
        </w:rPr>
        <w:t>i</w:t>
      </w:r>
      <w:r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all’ambiente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stilati da LifeGate in collaborazione con Findus. </w:t>
      </w:r>
      <w:r w:rsidR="00D83EB0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A lanciare 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un </w:t>
      </w:r>
      <w:r w:rsidR="00D83EB0" w:rsidRPr="00BC309F">
        <w:rPr>
          <w:rFonts w:ascii="Calibri" w:hAnsi="Calibri" w:cs="Calibri"/>
          <w:i/>
          <w:iCs/>
          <w:sz w:val="20"/>
          <w:szCs w:val="20"/>
          <w:lang w:val="it-IT"/>
        </w:rPr>
        <w:t>messaggio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di sensibilizzazione,</w:t>
      </w:r>
      <w:r w:rsidR="00D83EB0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una mongolfiera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che ha volato nei cieli d</w:t>
      </w:r>
      <w:r w:rsidR="008D772D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ella Lombardia </w:t>
      </w:r>
      <w:r w:rsidR="002B27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sul cui </w:t>
      </w:r>
      <w:r w:rsidR="00FC50CE" w:rsidRPr="00BC309F">
        <w:rPr>
          <w:rFonts w:ascii="Calibri" w:hAnsi="Calibri" w:cs="Calibri"/>
          <w:i/>
          <w:iCs/>
          <w:sz w:val="20"/>
          <w:szCs w:val="20"/>
          <w:lang w:val="it-IT"/>
        </w:rPr>
        <w:t>pallone sono stati evidenziati</w:t>
      </w:r>
      <w:r w:rsidR="007C043E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i benefici in termine di riduzione di emissioni di C</w:t>
      </w:r>
      <w:r w:rsidR="00D83EB0" w:rsidRPr="00BC309F">
        <w:rPr>
          <w:rFonts w:ascii="Calibri" w:hAnsi="Calibri" w:cs="Calibri"/>
          <w:i/>
          <w:iCs/>
          <w:sz w:val="20"/>
          <w:szCs w:val="20"/>
          <w:lang w:val="it-IT"/>
        </w:rPr>
        <w:t>O</w:t>
      </w:r>
      <w:r w:rsidR="007C043E" w:rsidRPr="00BC309F">
        <w:rPr>
          <w:rFonts w:ascii="Calibri" w:hAnsi="Calibri" w:cs="Calibri"/>
          <w:i/>
          <w:iCs/>
          <w:sz w:val="14"/>
          <w:szCs w:val="14"/>
          <w:lang w:val="it-IT"/>
        </w:rPr>
        <w:t>2</w:t>
      </w:r>
      <w:r w:rsidR="00E5615B" w:rsidRPr="00BC309F">
        <w:rPr>
          <w:rFonts w:ascii="Calibri" w:hAnsi="Calibri" w:cs="Calibri"/>
          <w:i/>
          <w:iCs/>
          <w:sz w:val="14"/>
          <w:szCs w:val="14"/>
          <w:lang w:val="it-IT"/>
        </w:rPr>
        <w:t xml:space="preserve"> </w:t>
      </w:r>
      <w:r w:rsidR="00E5615B" w:rsidRPr="00BC309F">
        <w:rPr>
          <w:rFonts w:ascii="Calibri" w:hAnsi="Calibri" w:cs="Calibri"/>
          <w:i/>
          <w:iCs/>
          <w:sz w:val="20"/>
          <w:szCs w:val="20"/>
          <w:lang w:val="it-IT"/>
        </w:rPr>
        <w:t>equivalente (CO</w:t>
      </w:r>
      <w:r w:rsidR="00E5615B" w:rsidRPr="00BC309F">
        <w:rPr>
          <w:rFonts w:ascii="Calibri" w:hAnsi="Calibri" w:cs="Calibri"/>
          <w:i/>
          <w:iCs/>
          <w:sz w:val="20"/>
          <w:szCs w:val="20"/>
          <w:vertAlign w:val="subscript"/>
          <w:lang w:val="it-IT"/>
        </w:rPr>
        <w:t>2</w:t>
      </w:r>
      <w:r w:rsidR="00E5615B" w:rsidRPr="00BC309F">
        <w:rPr>
          <w:rFonts w:ascii="Calibri" w:hAnsi="Calibri" w:cs="Calibri"/>
          <w:i/>
          <w:iCs/>
          <w:sz w:val="20"/>
          <w:szCs w:val="20"/>
          <w:lang w:val="it-IT"/>
        </w:rPr>
        <w:t>e)</w:t>
      </w:r>
      <w:r w:rsidR="00B87137" w:rsidRPr="00BC309F">
        <w:rPr>
          <w:rFonts w:ascii="Calibri" w:hAnsi="Calibri" w:cs="Calibri"/>
          <w:i/>
          <w:iCs/>
          <w:sz w:val="20"/>
          <w:szCs w:val="20"/>
          <w:lang w:val="it-IT"/>
        </w:rPr>
        <w:t xml:space="preserve"> per la produzione </w:t>
      </w:r>
      <w:r w:rsidR="007C043E" w:rsidRPr="00BC309F">
        <w:rPr>
          <w:rFonts w:ascii="Calibri" w:hAnsi="Calibri" w:cs="Calibri"/>
          <w:i/>
          <w:iCs/>
          <w:sz w:val="20"/>
          <w:szCs w:val="20"/>
          <w:lang w:val="it-IT"/>
        </w:rPr>
        <w:t>del Burger Green Cuisine</w:t>
      </w:r>
      <w:r w:rsidR="0087744F">
        <w:rPr>
          <w:rFonts w:ascii="Calibri" w:hAnsi="Calibri" w:cs="Calibri"/>
          <w:i/>
          <w:iCs/>
          <w:sz w:val="20"/>
          <w:szCs w:val="20"/>
          <w:lang w:val="it-IT"/>
        </w:rPr>
        <w:t xml:space="preserve">, la linea di piatti vegetali Findus, </w:t>
      </w:r>
      <w:r w:rsidR="00A43C75">
        <w:rPr>
          <w:rFonts w:ascii="Calibri" w:hAnsi="Calibri" w:cs="Calibri"/>
          <w:i/>
          <w:iCs/>
          <w:sz w:val="20"/>
          <w:szCs w:val="20"/>
          <w:lang w:val="it-IT"/>
        </w:rPr>
        <w:t>rispetto a un tradizionale burger di carne</w:t>
      </w:r>
      <w:r w:rsidR="00A43C75">
        <w:rPr>
          <w:rStyle w:val="Rimandonotaapidipagina"/>
          <w:rFonts w:ascii="Calibri" w:hAnsi="Calibri" w:cs="Calibri"/>
          <w:i/>
          <w:iCs/>
          <w:sz w:val="20"/>
          <w:szCs w:val="20"/>
          <w:lang w:val="it-IT"/>
        </w:rPr>
        <w:footnoteReference w:id="2"/>
      </w:r>
      <w:r w:rsidR="00A43C75">
        <w:rPr>
          <w:rFonts w:ascii="Calibri" w:hAnsi="Calibri" w:cs="Calibri"/>
          <w:i/>
          <w:iCs/>
          <w:sz w:val="20"/>
          <w:szCs w:val="20"/>
          <w:lang w:val="it-IT"/>
        </w:rPr>
        <w:t xml:space="preserve">. </w:t>
      </w:r>
      <w:r w:rsidR="007C043E" w:rsidRPr="00D83EB0">
        <w:rPr>
          <w:rFonts w:ascii="Calibri" w:hAnsi="Calibri" w:cs="Calibri"/>
          <w:i/>
          <w:iCs/>
          <w:sz w:val="22"/>
          <w:szCs w:val="22"/>
          <w:lang w:val="it-IT"/>
        </w:rPr>
        <w:br/>
      </w:r>
    </w:p>
    <w:p w14:paraId="5E305E02" w14:textId="5068374F" w:rsidR="00D83EB0" w:rsidRDefault="00433DD8" w:rsidP="00265A90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0771A">
        <w:rPr>
          <w:rFonts w:ascii="Calibri" w:hAnsi="Calibri" w:cs="Calibri"/>
          <w:i/>
          <w:iCs/>
          <w:sz w:val="22"/>
          <w:szCs w:val="22"/>
          <w:lang w:val="it-IT"/>
        </w:rPr>
        <w:t>Roma, luglio 2024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 -</w:t>
      </w:r>
      <w:r w:rsidR="00B87137">
        <w:rPr>
          <w:rFonts w:ascii="Calibri" w:hAnsi="Calibri" w:cs="Calibri"/>
          <w:sz w:val="22"/>
          <w:szCs w:val="22"/>
          <w:lang w:val="it-IT"/>
        </w:rPr>
        <w:t xml:space="preserve"> S</w:t>
      </w:r>
      <w:r w:rsidRPr="00A0771A">
        <w:rPr>
          <w:rFonts w:ascii="Calibri" w:hAnsi="Calibri" w:cs="Calibri"/>
          <w:sz w:val="22"/>
          <w:szCs w:val="22"/>
          <w:lang w:val="it-IT"/>
        </w:rPr>
        <w:t>apevi che anche dopo aver finito di caricare i nostri smartphone, i caricabatterie continuano a consumare energia se lasciati attaccati alla presa? E che la dicitura “consumare preferibilmente entro”</w:t>
      </w:r>
      <w:r w:rsidR="00B87137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0771A">
        <w:rPr>
          <w:rFonts w:ascii="Calibri" w:hAnsi="Calibri" w:cs="Calibri"/>
          <w:sz w:val="22"/>
          <w:szCs w:val="22"/>
          <w:lang w:val="it-IT"/>
        </w:rPr>
        <w:t>segnala quando un prodotto è al suo meglio, ma può essere consumato anche dopo</w:t>
      </w:r>
      <w:r w:rsidR="00A43C75">
        <w:rPr>
          <w:rFonts w:ascii="Calibri" w:hAnsi="Calibri" w:cs="Calibri"/>
          <w:sz w:val="22"/>
          <w:szCs w:val="22"/>
          <w:lang w:val="it-IT"/>
        </w:rPr>
        <w:t xml:space="preserve">? In questo modo, si possono evitare </w:t>
      </w:r>
      <w:r w:rsidR="00A43C75" w:rsidRPr="00A0771A">
        <w:rPr>
          <w:rFonts w:ascii="Calibri" w:hAnsi="Calibri" w:cs="Calibri"/>
          <w:sz w:val="22"/>
          <w:szCs w:val="22"/>
          <w:lang w:val="it-IT"/>
        </w:rPr>
        <w:t>sprechi alimentari e, conseguentemente, le emissioni di anidride carbonica</w:t>
      </w:r>
      <w:r w:rsidR="00A43C75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A43C75" w:rsidRPr="00B13E43">
        <w:rPr>
          <w:rFonts w:ascii="Calibri" w:hAnsi="Calibri" w:cs="Calibri"/>
          <w:sz w:val="22"/>
          <w:szCs w:val="22"/>
          <w:lang w:val="it-IT"/>
        </w:rPr>
        <w:t>perché si evita lo smaltimento dei rifiuti, che produce gas serra, e si risparmiano le risorse utilizzate per produrre e trasportare il cibo</w:t>
      </w:r>
      <w:r w:rsidR="00A43C75">
        <w:rPr>
          <w:rFonts w:ascii="Calibri" w:hAnsi="Calibri" w:cs="Calibri"/>
          <w:sz w:val="22"/>
          <w:szCs w:val="22"/>
          <w:lang w:val="it-IT"/>
        </w:rPr>
        <w:t>.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 Tutti noi aspiriamo a un mondo più pulito</w:t>
      </w:r>
      <w:r w:rsidR="00037ED0" w:rsidRPr="00A0771A">
        <w:rPr>
          <w:rFonts w:ascii="Calibri" w:hAnsi="Calibri" w:cs="Calibri"/>
          <w:sz w:val="22"/>
          <w:szCs w:val="22"/>
          <w:lang w:val="it-IT"/>
        </w:rPr>
        <w:t xml:space="preserve">, </w:t>
      </w:r>
      <w:r w:rsidRPr="00A0771A">
        <w:rPr>
          <w:rFonts w:ascii="Calibri" w:hAnsi="Calibri" w:cs="Calibri"/>
          <w:sz w:val="22"/>
          <w:szCs w:val="22"/>
          <w:lang w:val="it-IT"/>
        </w:rPr>
        <w:t>a città meno inquinate</w:t>
      </w:r>
      <w:r w:rsidR="00037ED0" w:rsidRPr="00A0771A">
        <w:rPr>
          <w:rFonts w:ascii="Calibri" w:hAnsi="Calibri" w:cs="Calibri"/>
          <w:sz w:val="22"/>
          <w:szCs w:val="22"/>
          <w:lang w:val="it-IT"/>
        </w:rPr>
        <w:t xml:space="preserve"> e a salvaguardare il nostro Pianeta: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 anche</w:t>
      </w:r>
      <w:r w:rsidR="00037ED0" w:rsidRPr="00A0771A">
        <w:rPr>
          <w:rFonts w:ascii="Calibri" w:hAnsi="Calibri" w:cs="Calibri"/>
          <w:sz w:val="22"/>
          <w:szCs w:val="22"/>
          <w:lang w:val="it-IT"/>
        </w:rPr>
        <w:t xml:space="preserve"> con </w:t>
      </w:r>
      <w:r w:rsidRPr="00A0771A">
        <w:rPr>
          <w:rFonts w:ascii="Calibri" w:hAnsi="Calibri" w:cs="Calibri"/>
          <w:sz w:val="22"/>
          <w:szCs w:val="22"/>
          <w:lang w:val="it-IT"/>
        </w:rPr>
        <w:t>piccoli e semplici gesti quotidiani p</w:t>
      </w:r>
      <w:r w:rsidR="00037ED0" w:rsidRPr="00A0771A">
        <w:rPr>
          <w:rFonts w:ascii="Calibri" w:hAnsi="Calibri" w:cs="Calibri"/>
          <w:sz w:val="22"/>
          <w:szCs w:val="22"/>
          <w:lang w:val="it-IT"/>
        </w:rPr>
        <w:t>ossiamo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 fare </w:t>
      </w:r>
      <w:r w:rsidR="00037ED0" w:rsidRPr="00A0771A">
        <w:rPr>
          <w:rFonts w:ascii="Calibri" w:hAnsi="Calibri" w:cs="Calibri"/>
          <w:sz w:val="22"/>
          <w:szCs w:val="22"/>
          <w:lang w:val="it-IT"/>
        </w:rPr>
        <w:t>la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 differenza per </w:t>
      </w:r>
      <w:r w:rsidR="00727534" w:rsidRPr="00A0771A">
        <w:rPr>
          <w:rFonts w:ascii="Calibri" w:hAnsi="Calibri" w:cs="Calibri"/>
          <w:sz w:val="22"/>
          <w:szCs w:val="22"/>
          <w:lang w:val="it-IT"/>
        </w:rPr>
        <w:t xml:space="preserve">ridurre le </w:t>
      </w:r>
      <w:r w:rsidRPr="00A0771A">
        <w:rPr>
          <w:rFonts w:ascii="Calibri" w:hAnsi="Calibri" w:cs="Calibri"/>
          <w:sz w:val="22"/>
          <w:szCs w:val="22"/>
          <w:lang w:val="it-IT"/>
        </w:rPr>
        <w:t>emissioni di C</w:t>
      </w:r>
      <w:r w:rsidR="00D83EB0">
        <w:rPr>
          <w:rFonts w:ascii="Calibri" w:hAnsi="Calibri" w:cs="Calibri"/>
          <w:sz w:val="22"/>
          <w:szCs w:val="22"/>
          <w:lang w:val="it-IT"/>
        </w:rPr>
        <w:t>O</w:t>
      </w:r>
      <w:r w:rsidR="00D83EB0" w:rsidRPr="00290EE4">
        <w:rPr>
          <w:rFonts w:ascii="Calibri" w:hAnsi="Calibri" w:cs="Calibri"/>
          <w:sz w:val="16"/>
          <w:szCs w:val="16"/>
          <w:lang w:val="it-IT"/>
        </w:rPr>
        <w:t>2</w:t>
      </w:r>
      <w:r w:rsidR="00E5615B" w:rsidRPr="00E5615B">
        <w:rPr>
          <w:rFonts w:ascii="Calibri" w:hAnsi="Calibri" w:cs="Calibri"/>
          <w:sz w:val="22"/>
          <w:szCs w:val="22"/>
          <w:lang w:val="it-IT"/>
        </w:rPr>
        <w:t>e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. </w:t>
      </w:r>
    </w:p>
    <w:p w14:paraId="3A22C568" w14:textId="77777777" w:rsidR="00D83EB0" w:rsidRDefault="00D83EB0" w:rsidP="00265A90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4106D82F" w14:textId="550B39A2" w:rsidR="00640C82" w:rsidRDefault="003A4D94" w:rsidP="00265A90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3A4D94">
        <w:rPr>
          <w:rFonts w:ascii="Calibri" w:hAnsi="Calibri" w:cs="Calibri"/>
          <w:sz w:val="22"/>
          <w:szCs w:val="22"/>
          <w:lang w:val="it-IT"/>
        </w:rPr>
        <w:t>Per aiutarci a riconoscere alcune di queste semplici azioni,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D772D">
        <w:rPr>
          <w:rFonts w:ascii="Calibri" w:hAnsi="Calibri" w:cs="Calibri"/>
          <w:sz w:val="22"/>
          <w:szCs w:val="22"/>
          <w:lang w:val="it-IT"/>
        </w:rPr>
        <w:t>a</w:t>
      </w:r>
      <w:r w:rsidR="00164307" w:rsidRPr="008D772D">
        <w:rPr>
          <w:rFonts w:ascii="Calibri" w:hAnsi="Calibri" w:cs="Calibri"/>
          <w:sz w:val="22"/>
          <w:szCs w:val="22"/>
          <w:lang w:val="it-IT"/>
        </w:rPr>
        <w:t>rriva un</w:t>
      </w:r>
      <w:r w:rsidR="00164307" w:rsidRPr="008D772D">
        <w:rPr>
          <w:rFonts w:ascii="Calibri" w:hAnsi="Calibri" w:cs="Calibri"/>
          <w:b/>
          <w:bCs/>
          <w:sz w:val="22"/>
          <w:szCs w:val="22"/>
          <w:lang w:val="it-IT"/>
        </w:rPr>
        <w:t xml:space="preserve"> vademecum</w:t>
      </w:r>
      <w:r w:rsidR="00164307">
        <w:rPr>
          <w:rFonts w:ascii="Calibri" w:hAnsi="Calibri" w:cs="Calibri"/>
          <w:sz w:val="22"/>
          <w:szCs w:val="22"/>
          <w:lang w:val="it-IT"/>
        </w:rPr>
        <w:t>, alla portata di tutti, stilato da LifeGate</w:t>
      </w:r>
      <w:r w:rsidR="00386CEF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386CEF" w:rsidRPr="008D772D">
        <w:rPr>
          <w:rFonts w:ascii="Calibri" w:hAnsi="Calibri" w:cs="Calibri"/>
          <w:sz w:val="22"/>
          <w:szCs w:val="22"/>
          <w:lang w:val="it-IT"/>
        </w:rPr>
        <w:t xml:space="preserve">network di informazione e servizi di consulenza per un futuro sostenibile, </w:t>
      </w:r>
      <w:r w:rsidR="00164307" w:rsidRPr="008D772D">
        <w:rPr>
          <w:rFonts w:ascii="Calibri" w:hAnsi="Calibri" w:cs="Calibri"/>
          <w:sz w:val="22"/>
          <w:szCs w:val="22"/>
          <w:lang w:val="it-IT"/>
        </w:rPr>
        <w:t xml:space="preserve">in collaborazione con Findus, azienda leader </w:t>
      </w:r>
      <w:r w:rsidR="00EC6217" w:rsidRPr="008D772D">
        <w:rPr>
          <w:rFonts w:asciiTheme="minorHAnsi" w:hAnsiTheme="minorHAnsi" w:cstheme="minorHAnsi"/>
          <w:sz w:val="22"/>
          <w:szCs w:val="22"/>
          <w:lang w:val="it-IT"/>
        </w:rPr>
        <w:t>nel settore dei surgelati</w:t>
      </w:r>
      <w:r w:rsidR="00164307" w:rsidRPr="008D772D">
        <w:rPr>
          <w:rFonts w:ascii="Calibri" w:hAnsi="Calibri" w:cs="Calibri"/>
          <w:sz w:val="22"/>
          <w:szCs w:val="22"/>
          <w:lang w:val="it-IT"/>
        </w:rPr>
        <w:t>,</w:t>
      </w:r>
      <w:r w:rsidR="00164307">
        <w:rPr>
          <w:rFonts w:ascii="Calibri" w:hAnsi="Calibri" w:cs="Calibri"/>
          <w:sz w:val="22"/>
          <w:szCs w:val="22"/>
          <w:lang w:val="it-IT"/>
        </w:rPr>
        <w:t xml:space="preserve"> con </w:t>
      </w:r>
      <w:r w:rsidR="00164307" w:rsidRPr="00265A90">
        <w:rPr>
          <w:rFonts w:ascii="Calibri" w:hAnsi="Calibri" w:cs="Calibri"/>
          <w:b/>
          <w:bCs/>
          <w:sz w:val="22"/>
          <w:szCs w:val="22"/>
          <w:lang w:val="it-IT"/>
        </w:rPr>
        <w:t xml:space="preserve">comportamenti virtuosi che ognuno di noi può mettere in pratica per azioni quotidiane più consapevoli, capaci di contribuire a diminuire le emissioni di </w:t>
      </w:r>
      <w:r w:rsidR="008F3545" w:rsidRPr="00265A90">
        <w:rPr>
          <w:rFonts w:ascii="Calibri" w:hAnsi="Calibri" w:cs="Calibri"/>
          <w:b/>
          <w:bCs/>
          <w:sz w:val="22"/>
          <w:szCs w:val="22"/>
          <w:lang w:val="it-IT"/>
        </w:rPr>
        <w:t>CO</w:t>
      </w:r>
      <w:r w:rsidR="008F3545" w:rsidRPr="00265A90">
        <w:rPr>
          <w:rFonts w:ascii="Calibri" w:hAnsi="Calibri" w:cs="Calibri"/>
          <w:b/>
          <w:bCs/>
          <w:sz w:val="16"/>
          <w:szCs w:val="16"/>
          <w:lang w:val="it-IT"/>
        </w:rPr>
        <w:t>2</w:t>
      </w:r>
      <w:r w:rsidR="00E5615B" w:rsidRPr="00265A90">
        <w:rPr>
          <w:rFonts w:ascii="Calibri" w:hAnsi="Calibri" w:cs="Calibri"/>
          <w:b/>
          <w:bCs/>
          <w:sz w:val="22"/>
          <w:szCs w:val="22"/>
          <w:lang w:val="it-IT"/>
        </w:rPr>
        <w:t>e</w:t>
      </w:r>
      <w:r w:rsidR="00164307" w:rsidRPr="005A2D9B">
        <w:rPr>
          <w:rFonts w:ascii="Calibri" w:hAnsi="Calibri" w:cs="Calibri"/>
          <w:sz w:val="22"/>
          <w:szCs w:val="22"/>
          <w:lang w:val="it-IT"/>
        </w:rPr>
        <w:t xml:space="preserve">. </w:t>
      </w:r>
      <w:r w:rsidR="00056C39" w:rsidRPr="00056C39">
        <w:rPr>
          <w:rFonts w:ascii="Calibri" w:hAnsi="Calibri" w:cs="Calibri"/>
          <w:sz w:val="22"/>
          <w:szCs w:val="22"/>
          <w:lang w:val="it-IT"/>
        </w:rPr>
        <w:t>Dall’utilizzo di lavatrice e lavastoviglie a pieno carico, all’attenzione alle diciture riportate sui prodotti alimentari per evitare sprechi, fino alla scelta consapevole degli abiti che acquistiamo</w:t>
      </w:r>
      <w:r w:rsidR="00BC309F">
        <w:rPr>
          <w:rFonts w:ascii="Calibri" w:hAnsi="Calibri" w:cs="Calibri"/>
          <w:sz w:val="22"/>
          <w:szCs w:val="22"/>
          <w:lang w:val="it-IT"/>
        </w:rPr>
        <w:t>,</w:t>
      </w:r>
      <w:r w:rsidR="00056C39" w:rsidRPr="00056C39">
        <w:rPr>
          <w:rFonts w:ascii="Calibri" w:hAnsi="Calibri" w:cs="Calibri"/>
          <w:sz w:val="22"/>
          <w:szCs w:val="22"/>
          <w:lang w:val="it-IT"/>
        </w:rPr>
        <w:t xml:space="preserve"> passando per le proprie preferenze a tavola</w:t>
      </w:r>
      <w:r w:rsidR="00056C39">
        <w:rPr>
          <w:rFonts w:ascii="Calibri" w:hAnsi="Calibri" w:cs="Calibri"/>
          <w:sz w:val="22"/>
          <w:szCs w:val="22"/>
          <w:lang w:val="it-IT"/>
        </w:rPr>
        <w:t xml:space="preserve">: </w:t>
      </w:r>
      <w:r w:rsidR="00056C39" w:rsidRPr="00056C39">
        <w:rPr>
          <w:rFonts w:ascii="Calibri" w:hAnsi="Calibri" w:cs="Calibri"/>
          <w:sz w:val="22"/>
          <w:szCs w:val="22"/>
          <w:lang w:val="it-IT"/>
        </w:rPr>
        <w:t>sono diversi i comportamenti virtuosi che tutti noi possiamo adottare quotidianamente, impegnandoci ad essere più consapevoli del nostro impatto sull’ambiente in termini di</w:t>
      </w:r>
      <w:r w:rsidR="00A43C75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A43C75" w:rsidRPr="00A43C75">
        <w:rPr>
          <w:rFonts w:ascii="Calibri" w:hAnsi="Calibri" w:cs="Calibri"/>
          <w:sz w:val="22"/>
          <w:szCs w:val="22"/>
          <w:lang w:val="it-IT"/>
        </w:rPr>
        <w:t>CO</w:t>
      </w:r>
      <w:r w:rsidR="00A43C75" w:rsidRPr="00A43C75">
        <w:rPr>
          <w:rFonts w:ascii="Calibri" w:hAnsi="Calibri" w:cs="Calibri"/>
          <w:sz w:val="16"/>
          <w:szCs w:val="16"/>
          <w:lang w:val="it-IT"/>
        </w:rPr>
        <w:t>2</w:t>
      </w:r>
      <w:r w:rsidR="00A43C75" w:rsidRPr="00A43C75">
        <w:rPr>
          <w:rFonts w:ascii="Calibri" w:hAnsi="Calibri" w:cs="Calibri"/>
          <w:sz w:val="22"/>
          <w:szCs w:val="22"/>
          <w:lang w:val="it-IT"/>
        </w:rPr>
        <w:t>e</w:t>
      </w:r>
      <w:r w:rsidR="00056C39">
        <w:rPr>
          <w:rStyle w:val="Rimandonotaapidipagina"/>
          <w:rFonts w:ascii="Calibri" w:hAnsi="Calibri" w:cs="Calibri"/>
          <w:sz w:val="22"/>
          <w:szCs w:val="22"/>
          <w:lang w:val="it-IT"/>
        </w:rPr>
        <w:footnoteReference w:id="3"/>
      </w:r>
      <w:r w:rsidR="00265A90">
        <w:rPr>
          <w:rFonts w:ascii="Calibri" w:hAnsi="Calibri" w:cs="Calibri"/>
          <w:sz w:val="22"/>
          <w:szCs w:val="22"/>
          <w:lang w:val="it-IT"/>
        </w:rPr>
        <w:t>.</w:t>
      </w:r>
    </w:p>
    <w:p w14:paraId="42F09D81" w14:textId="77777777" w:rsidR="00164307" w:rsidRDefault="00164307" w:rsidP="00265A90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625D615F" w14:textId="60A0F80D" w:rsidR="00164307" w:rsidRDefault="00164307" w:rsidP="00265A90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164307">
        <w:rPr>
          <w:rFonts w:ascii="Calibri" w:hAnsi="Calibri" w:cs="Calibri"/>
          <w:b/>
          <w:bCs/>
          <w:sz w:val="22"/>
          <w:szCs w:val="22"/>
          <w:lang w:val="it-IT"/>
        </w:rPr>
        <w:t xml:space="preserve">GREEN CUISINE: LA LINEA DI PIATTI VEGETALI FINDUS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>PER UN MONDO PIÙ VERDE</w:t>
      </w:r>
    </w:p>
    <w:p w14:paraId="1EEC9D98" w14:textId="59380BBE" w:rsidR="00BC309F" w:rsidRDefault="005A2D9B" w:rsidP="00265A90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0771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Per 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lanciare il messaggio</w:t>
      </w:r>
      <w:r w:rsidRPr="00A0771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che la sostenibilità passa anche 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dai piccoli gesti, come </w:t>
      </w:r>
      <w:r w:rsidRPr="00A0771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scelte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alimentari consapevoli,</w:t>
      </w:r>
      <w:r w:rsidRPr="00A0771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che ognuno di noi può adottare</w:t>
      </w:r>
      <w:r w:rsidRPr="00A0771A">
        <w:rPr>
          <w:rFonts w:ascii="Calibri" w:eastAsia="Calibri" w:hAnsi="Calibri" w:cs="Calibri"/>
          <w:bCs/>
          <w:color w:val="000000"/>
          <w:sz w:val="22"/>
          <w:szCs w:val="22"/>
          <w:lang w:val="it-IT"/>
        </w:rPr>
        <w:t>,</w:t>
      </w:r>
      <w:r w:rsidRPr="00A0771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 xml:space="preserve"> 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nei giorni scorsi ha preso il volo </w:t>
      </w:r>
      <w:r>
        <w:rPr>
          <w:rFonts w:ascii="Calibri" w:hAnsi="Calibri" w:cs="Calibri"/>
          <w:sz w:val="22"/>
          <w:szCs w:val="22"/>
          <w:lang w:val="it-IT"/>
        </w:rPr>
        <w:t xml:space="preserve">una mongolfiera sui </w:t>
      </w:r>
      <w:r w:rsidRPr="00A0771A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cui Findus ha deciso di evidenziare </w:t>
      </w:r>
      <w:r w:rsidRPr="00A0771A"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  <w:t xml:space="preserve">i benefici in termine di riduzione di emissioni di </w:t>
      </w:r>
      <w:r w:rsidR="00911AD1" w:rsidRPr="00911AD1">
        <w:rPr>
          <w:rFonts w:ascii="Calibri" w:hAnsi="Calibri" w:cs="Calibri"/>
          <w:b/>
          <w:bCs/>
          <w:sz w:val="22"/>
          <w:szCs w:val="22"/>
          <w:lang w:val="it-IT"/>
        </w:rPr>
        <w:t>CO</w:t>
      </w:r>
      <w:r w:rsidR="00911AD1" w:rsidRPr="00911AD1">
        <w:rPr>
          <w:rFonts w:ascii="Calibri" w:hAnsi="Calibri" w:cs="Calibri"/>
          <w:b/>
          <w:bCs/>
          <w:sz w:val="16"/>
          <w:szCs w:val="16"/>
          <w:lang w:val="it-IT"/>
        </w:rPr>
        <w:t>2</w:t>
      </w:r>
      <w:r w:rsidR="00E5615B" w:rsidRPr="00E5615B">
        <w:rPr>
          <w:rFonts w:ascii="Calibri" w:hAnsi="Calibri" w:cs="Calibri"/>
          <w:b/>
          <w:bCs/>
          <w:sz w:val="22"/>
          <w:szCs w:val="22"/>
          <w:lang w:val="it-IT"/>
        </w:rPr>
        <w:t>e</w:t>
      </w:r>
      <w:r w:rsidRPr="00A0771A"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  <w:t xml:space="preserve"> </w:t>
      </w:r>
      <w:r w:rsidR="00A43C75"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  <w:t xml:space="preserve">per la produzione </w:t>
      </w:r>
      <w:r w:rsidRPr="00A0771A"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  <w:t>del Burger Green Cuisine rispetto ad un tradizionale burger di carne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  <w:t xml:space="preserve">. </w:t>
      </w:r>
      <w:hyperlink r:id="rId11" w:history="1">
        <w:r w:rsidRPr="002668D3">
          <w:rPr>
            <w:rStyle w:val="Collegamentoipertestuale"/>
            <w:rFonts w:ascii="Calibri" w:eastAsia="Calibri" w:hAnsi="Calibri" w:cs="Calibri"/>
            <w:b/>
            <w:bCs/>
            <w:sz w:val="22"/>
            <w:szCs w:val="22"/>
            <w:lang w:val="it-IT"/>
          </w:rPr>
          <w:t>Green Cuisine</w:t>
        </w:r>
      </w:hyperlink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  <w:t xml:space="preserve"> è la linea di piatti vegetali Findus</w:t>
      </w:r>
      <w:r w:rsidRPr="008E791E">
        <w:rPr>
          <w:rFonts w:ascii="Calibri" w:eastAsia="Calibri" w:hAnsi="Calibri" w:cs="Calibri"/>
          <w:color w:val="000000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  <w:t xml:space="preserve"> </w:t>
      </w:r>
      <w:r w:rsidRPr="00A0771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pensata per offrire alternative alle proteine animali, senza compromettere il gusto e i nutrienti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. </w:t>
      </w:r>
      <w:r w:rsidR="0041629D" w:rsidRPr="008D772D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Al volo della mongolfiera ha preso parte il fortunato vincitore della consumer promo “Green is in the Air”, lanciata da Findus a inizio anno con l’obiettivo di </w:t>
      </w:r>
      <w:r w:rsidR="0041629D" w:rsidRPr="008D772D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lastRenderedPageBreak/>
        <w:t>raccontare come ognuno di noi possa contribuire ad un futuro più sostenibile attraverso scelte alimentari responsabili e consapevoli.</w:t>
      </w:r>
    </w:p>
    <w:p w14:paraId="63F4501D" w14:textId="77777777" w:rsidR="006E5B3B" w:rsidRDefault="006E5B3B" w:rsidP="006E5B3B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70A6AE09" w14:textId="3CE7984D" w:rsidR="006E5B3B" w:rsidRPr="006E5B3B" w:rsidRDefault="006E5B3B" w:rsidP="006E5B3B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6E5B3B">
        <w:rPr>
          <w:rFonts w:ascii="Calibri" w:hAnsi="Calibri" w:cs="Calibri"/>
          <w:i/>
          <w:iCs/>
          <w:sz w:val="22"/>
          <w:szCs w:val="22"/>
          <w:lang w:val="it-IT"/>
        </w:rPr>
        <w:t xml:space="preserve">“L’impegno per minimizzare la Carbon Footprint è sicuramente una priorità, e, soprattutto, è un obiettivo alla portata di tutti, a partire dalle scelte alimentari che ognuno di noi può adottare. Questo il messaggio che abbiamo voluto lanciare organizzando il volo della mongolfiera “Green Cuisine”, su cui abbiamo scelto di evidenziare i benefici in termini di riduzione di emissioni di </w:t>
      </w:r>
      <w:r w:rsidR="005F3B4D" w:rsidRPr="005F3B4D">
        <w:rPr>
          <w:rFonts w:ascii="Calibri" w:hAnsi="Calibri" w:cs="Calibri"/>
          <w:i/>
          <w:iCs/>
          <w:sz w:val="22"/>
          <w:szCs w:val="22"/>
          <w:lang w:val="it-IT"/>
        </w:rPr>
        <w:t>CO</w:t>
      </w:r>
      <w:r w:rsidR="005F3B4D" w:rsidRPr="005F3B4D">
        <w:rPr>
          <w:rFonts w:ascii="Calibri" w:hAnsi="Calibri" w:cs="Calibri"/>
          <w:i/>
          <w:iCs/>
          <w:sz w:val="16"/>
          <w:szCs w:val="16"/>
          <w:lang w:val="it-IT"/>
        </w:rPr>
        <w:t>2</w:t>
      </w:r>
      <w:r w:rsidR="005F3B4D" w:rsidRPr="005F3B4D">
        <w:rPr>
          <w:rFonts w:ascii="Calibri" w:hAnsi="Calibri" w:cs="Calibri"/>
          <w:i/>
          <w:iCs/>
          <w:sz w:val="22"/>
          <w:szCs w:val="22"/>
          <w:lang w:val="it-IT"/>
        </w:rPr>
        <w:t>e</w:t>
      </w:r>
      <w:r w:rsidRPr="006E5B3B">
        <w:rPr>
          <w:rFonts w:ascii="Calibri" w:hAnsi="Calibri" w:cs="Calibri"/>
          <w:i/>
          <w:iCs/>
          <w:sz w:val="22"/>
          <w:szCs w:val="22"/>
          <w:lang w:val="it-IT"/>
        </w:rPr>
        <w:t xml:space="preserve"> </w:t>
      </w:r>
      <w:r w:rsidR="005F3B4D">
        <w:rPr>
          <w:rFonts w:ascii="Calibri" w:hAnsi="Calibri" w:cs="Calibri"/>
          <w:i/>
          <w:iCs/>
          <w:sz w:val="22"/>
          <w:szCs w:val="22"/>
          <w:lang w:val="it-IT"/>
        </w:rPr>
        <w:t xml:space="preserve">per la produzione del </w:t>
      </w:r>
      <w:r w:rsidRPr="006E5B3B">
        <w:rPr>
          <w:rFonts w:ascii="Calibri" w:hAnsi="Calibri" w:cs="Calibri"/>
          <w:i/>
          <w:iCs/>
          <w:sz w:val="22"/>
          <w:szCs w:val="22"/>
          <w:lang w:val="it-IT"/>
        </w:rPr>
        <w:t>Burger Green Cuisine rispetto ad un tradizionale burger di carne. Ormai 4 anni fa, Findus ha lanciato la linea Green Cuisine con l’intento di intraprendere una vera e propria rivoluzione alimentare. Si tratta di prodotti pensati per tutti coloro che vogliono contribuire ad un mondo più verde, partendo da piccoli gesti quotidiani, offrendo opzioni gustose per una dieta a base vegetale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” 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ha dichiarato </w:t>
      </w:r>
      <w:r w:rsidRPr="00A0771A">
        <w:rPr>
          <w:rFonts w:ascii="Calibri" w:hAnsi="Calibri" w:cs="Calibri"/>
          <w:b/>
          <w:bCs/>
          <w:sz w:val="22"/>
          <w:szCs w:val="22"/>
          <w:lang w:val="it-IT"/>
        </w:rPr>
        <w:t xml:space="preserve">Alessandro Solazzi, </w:t>
      </w:r>
      <w:r w:rsidRPr="00265A90">
        <w:rPr>
          <w:rFonts w:ascii="Calibri" w:hAnsi="Calibri" w:cs="Calibri"/>
          <w:b/>
          <w:bCs/>
          <w:sz w:val="22"/>
          <w:szCs w:val="22"/>
          <w:lang w:val="it-IT"/>
        </w:rPr>
        <w:t>Cluster Marketing Director Southern Europe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 Findus.</w:t>
      </w:r>
    </w:p>
    <w:p w14:paraId="35B4BF0C" w14:textId="77777777" w:rsidR="006E5B3B" w:rsidRDefault="006E5B3B" w:rsidP="00265A90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7F71CA0B" w14:textId="3D7B8F24" w:rsidR="00D6532E" w:rsidRPr="00A0771A" w:rsidRDefault="00D6532E" w:rsidP="001D7676">
      <w:pPr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594295AA" w14:textId="77777777" w:rsidR="0084083B" w:rsidRPr="00F1107A" w:rsidRDefault="00433DD8" w:rsidP="00433D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</w:pPr>
      <w:r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 xml:space="preserve">IL VADEMECUM </w:t>
      </w:r>
      <w:r w:rsidR="000A5422"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 xml:space="preserve">CON I </w:t>
      </w:r>
      <w:r w:rsidR="005A2D9B"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 xml:space="preserve">6 </w:t>
      </w:r>
      <w:r w:rsidR="000A5422"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 xml:space="preserve">CONSIGLI </w:t>
      </w:r>
      <w:r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PER LA RIDUZIONE DELLE EMISSIONI DI C</w:t>
      </w:r>
      <w:r w:rsidR="000A5422"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O2</w:t>
      </w:r>
      <w:r w:rsidR="00E5615B"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 xml:space="preserve"> EQUIVALENTE</w:t>
      </w:r>
      <w:r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 xml:space="preserve"> CHE </w:t>
      </w:r>
    </w:p>
    <w:p w14:paraId="23B1F076" w14:textId="7D73A9B6" w:rsidR="00433DD8" w:rsidRPr="00A0771A" w:rsidRDefault="00433DD8" w:rsidP="00433D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</w:pPr>
      <w:r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TUTTI POSSIAMO ADOTTARE</w:t>
      </w:r>
      <w:r w:rsidR="00B06B69" w:rsidRPr="00F1107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ab/>
      </w:r>
      <w:r w:rsidR="00891C79" w:rsidRPr="00A0771A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br/>
      </w:r>
    </w:p>
    <w:p w14:paraId="7C62A8D1" w14:textId="1BCA92AC" w:rsidR="00433DD8" w:rsidRPr="00A0771A" w:rsidRDefault="00433DD8" w:rsidP="00433DD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#1: SPRECO ALIMENTARE</w:t>
      </w: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ab/>
      </w:r>
      <w:r w:rsidRPr="00A0771A">
        <w:rPr>
          <w:rFonts w:ascii="Calibri" w:hAnsi="Calibri" w:cs="Calibri"/>
          <w:sz w:val="22"/>
          <w:szCs w:val="22"/>
          <w:lang w:val="it-IT"/>
        </w:rPr>
        <w:br/>
        <w:t>Ogni italiano emette quasi mezzo chilo di anidride carbonica all'anno a causa dello spreco alimentare. Sorprendente, vero? Ma è possibile ridurre questa cifra facilmente. Impara a distinguere tra le diciture “data di scadenza”, che indica quando un prodotto potrebbe non essere più sicuro per il consumo, e “consumare preferibilmente entro”, che segnala quando un prodotto è al suo meglio, ma può essere consumato anche dopo. Controllare le etichette, evitare le maxi</w:t>
      </w:r>
      <w:r w:rsidR="000A5422">
        <w:rPr>
          <w:rFonts w:ascii="Calibri" w:hAnsi="Calibri" w:cs="Calibri"/>
          <w:sz w:val="22"/>
          <w:szCs w:val="22"/>
          <w:lang w:val="it-IT"/>
        </w:rPr>
        <w:t>-</w:t>
      </w:r>
      <w:r w:rsidRPr="00A0771A">
        <w:rPr>
          <w:rFonts w:ascii="Calibri" w:hAnsi="Calibri" w:cs="Calibri"/>
          <w:sz w:val="22"/>
          <w:szCs w:val="22"/>
          <w:lang w:val="it-IT"/>
        </w:rPr>
        <w:t>spese e organizzare meglio il frigo possono fare la differenza. Meno cibo sprecato</w:t>
      </w:r>
      <w:r w:rsidR="00A43C75">
        <w:rPr>
          <w:rFonts w:ascii="Calibri" w:hAnsi="Calibri" w:cs="Calibri"/>
          <w:sz w:val="22"/>
          <w:szCs w:val="22"/>
          <w:lang w:val="it-IT"/>
        </w:rPr>
        <w:t xml:space="preserve"> corrisponde a 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meno </w:t>
      </w:r>
      <w:r w:rsidR="00911AD1" w:rsidRPr="00A0771A">
        <w:rPr>
          <w:rFonts w:ascii="Calibri" w:hAnsi="Calibri" w:cs="Calibri"/>
          <w:sz w:val="22"/>
          <w:szCs w:val="22"/>
          <w:lang w:val="it-IT"/>
        </w:rPr>
        <w:t>C</w:t>
      </w:r>
      <w:r w:rsidR="00911AD1">
        <w:rPr>
          <w:rFonts w:ascii="Calibri" w:hAnsi="Calibri" w:cs="Calibri"/>
          <w:sz w:val="22"/>
          <w:szCs w:val="22"/>
          <w:lang w:val="it-IT"/>
        </w:rPr>
        <w:t>O</w:t>
      </w:r>
      <w:r w:rsidR="00911AD1" w:rsidRPr="00290EE4">
        <w:rPr>
          <w:rFonts w:ascii="Calibri" w:hAnsi="Calibri" w:cs="Calibri"/>
          <w:sz w:val="16"/>
          <w:szCs w:val="16"/>
          <w:lang w:val="it-IT"/>
        </w:rPr>
        <w:t>2</w:t>
      </w:r>
      <w:r w:rsidR="00E5615B" w:rsidRPr="00E5615B">
        <w:rPr>
          <w:rFonts w:ascii="Calibri" w:hAnsi="Calibri" w:cs="Calibri"/>
          <w:sz w:val="22"/>
          <w:szCs w:val="22"/>
          <w:lang w:val="it-IT"/>
        </w:rPr>
        <w:t>e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 emessa</w:t>
      </w:r>
      <w:r w:rsidR="00A43C75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A43C75" w:rsidRPr="00B13E43">
        <w:rPr>
          <w:rFonts w:ascii="Calibri" w:hAnsi="Calibri" w:cs="Calibri"/>
          <w:sz w:val="22"/>
          <w:szCs w:val="22"/>
          <w:lang w:val="it-IT"/>
        </w:rPr>
        <w:t>perché si evita lo smaltimento dei rifiuti, che produce gas serra, e si risparmiano le risorse utilizzate per produrre e trasportare il cibo</w:t>
      </w:r>
      <w:r w:rsidRPr="00A0771A">
        <w:rPr>
          <w:rFonts w:ascii="Calibri" w:hAnsi="Calibri" w:cs="Calibri"/>
          <w:sz w:val="22"/>
          <w:szCs w:val="22"/>
          <w:lang w:val="it-IT"/>
        </w:rPr>
        <w:t>. Un piccolo gesto per te, un grande aiuto per il pianeta.</w:t>
      </w:r>
      <w:r w:rsidR="00891C79" w:rsidRPr="00A0771A">
        <w:rPr>
          <w:rFonts w:ascii="Calibri" w:hAnsi="Calibri" w:cs="Calibri"/>
          <w:sz w:val="22"/>
          <w:szCs w:val="22"/>
          <w:lang w:val="it-IT"/>
        </w:rPr>
        <w:tab/>
      </w:r>
      <w:r w:rsidR="00891C79" w:rsidRPr="00A0771A">
        <w:rPr>
          <w:rFonts w:ascii="Calibri" w:hAnsi="Calibri" w:cs="Calibri"/>
          <w:sz w:val="22"/>
          <w:szCs w:val="22"/>
          <w:lang w:val="it-IT"/>
        </w:rPr>
        <w:br/>
      </w:r>
    </w:p>
    <w:p w14:paraId="6FF364D7" w14:textId="77777777" w:rsidR="00433DD8" w:rsidRPr="00A0771A" w:rsidRDefault="00433DD8" w:rsidP="00433DD8">
      <w:pPr>
        <w:shd w:val="clear" w:color="auto" w:fill="FFFFFF"/>
        <w:jc w:val="both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#2: ELETTRODOMESTICI</w:t>
      </w:r>
    </w:p>
    <w:p w14:paraId="67708350" w14:textId="2D07813E" w:rsidR="00433DD8" w:rsidRPr="00D83EB0" w:rsidRDefault="00433DD8" w:rsidP="00433DD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0771A">
        <w:rPr>
          <w:rFonts w:ascii="Calibri" w:hAnsi="Calibri" w:cs="Calibri"/>
          <w:sz w:val="22"/>
          <w:szCs w:val="22"/>
          <w:lang w:val="it-IT"/>
        </w:rPr>
        <w:t>Ogni giorno, anche quando pensi che i tuoi elettrodomestici siano spenti, continuano a consumare energia inutilmente se lasciati in standby. Lo stesso vale per i caricabatterie del cellulare, del computer o di qualsiasi altro dispositivo quando rimangono attaccati alle prese. In Italia, il consumo di energia in standby rappresenta fino al 10%</w:t>
      </w:r>
      <w:r w:rsidR="00A43C75">
        <w:rPr>
          <w:rStyle w:val="Rimandonotaapidipagina"/>
          <w:rFonts w:ascii="Calibri" w:hAnsi="Calibri" w:cs="Calibri"/>
          <w:sz w:val="22"/>
          <w:szCs w:val="22"/>
          <w:lang w:val="it-IT"/>
        </w:rPr>
        <w:footnoteReference w:id="4"/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 del consumo totale di energia elettrica di una famiglia, contribuendo significativamente alle emissioni di anidride carbonica. Staccare le spine o utilizzare ciabatte elettriche con interruttore sono piccoli accorgimenti che però possono ridurre notevolmente il tuo impatto ambientale. Stacca la spina e risparmia</w:t>
      </w:r>
      <w:r w:rsidRPr="00D83EB0">
        <w:rPr>
          <w:rFonts w:ascii="Calibri" w:hAnsi="Calibri" w:cs="Calibri"/>
          <w:sz w:val="22"/>
          <w:szCs w:val="22"/>
          <w:lang w:val="it-IT"/>
        </w:rPr>
        <w:t>.</w:t>
      </w:r>
      <w:r w:rsidR="004C2727" w:rsidRPr="00D83EB0">
        <w:rPr>
          <w:rFonts w:ascii="Calibri" w:hAnsi="Calibri" w:cs="Calibri"/>
          <w:sz w:val="22"/>
          <w:szCs w:val="22"/>
          <w:lang w:val="it-IT"/>
        </w:rPr>
        <w:tab/>
      </w:r>
      <w:r w:rsidR="004C2727" w:rsidRPr="00D83EB0">
        <w:rPr>
          <w:rFonts w:ascii="Calibri" w:hAnsi="Calibri" w:cs="Calibri"/>
          <w:sz w:val="22"/>
          <w:szCs w:val="22"/>
          <w:lang w:val="it-IT"/>
        </w:rPr>
        <w:br/>
      </w:r>
    </w:p>
    <w:p w14:paraId="626A93F7" w14:textId="2B5ECD49" w:rsidR="00433DD8" w:rsidRPr="00A0771A" w:rsidRDefault="00433DD8" w:rsidP="00433DD8">
      <w:pPr>
        <w:shd w:val="clear" w:color="auto" w:fill="FFFFFF"/>
        <w:jc w:val="both"/>
        <w:rPr>
          <w:rFonts w:ascii="Calibri" w:hAnsi="Calibri" w:cs="Calibri"/>
          <w:color w:val="424242"/>
          <w:sz w:val="22"/>
          <w:szCs w:val="22"/>
          <w:lang w:val="it-IT"/>
        </w:rPr>
      </w:pP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#3: ABITI FIBRE NATURALI VS ABITI E SINTETICI</w:t>
      </w: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ab/>
      </w:r>
      <w:r w:rsidRPr="00A0771A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00"/>
          <w:lang w:val="it-IT"/>
        </w:rPr>
        <w:br/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Lo sapevi che la scelta dei tuoi abiti può influenzare le emissioni di anidride carbonica? Per ogni tonnellata di cotone tessile tradizionale, si emettono circa 6 kg di </w:t>
      </w:r>
      <w:r w:rsidR="00911AD1" w:rsidRPr="00A0771A">
        <w:rPr>
          <w:rFonts w:ascii="Calibri" w:hAnsi="Calibri" w:cs="Calibri"/>
          <w:sz w:val="22"/>
          <w:szCs w:val="22"/>
          <w:lang w:val="it-IT"/>
        </w:rPr>
        <w:t>C</w:t>
      </w:r>
      <w:r w:rsidR="00911AD1">
        <w:rPr>
          <w:rFonts w:ascii="Calibri" w:hAnsi="Calibri" w:cs="Calibri"/>
          <w:sz w:val="22"/>
          <w:szCs w:val="22"/>
          <w:lang w:val="it-IT"/>
        </w:rPr>
        <w:t>O</w:t>
      </w:r>
      <w:r w:rsidR="00911AD1" w:rsidRPr="00290EE4">
        <w:rPr>
          <w:rFonts w:ascii="Calibri" w:hAnsi="Calibri" w:cs="Calibri"/>
          <w:sz w:val="16"/>
          <w:szCs w:val="16"/>
          <w:lang w:val="it-IT"/>
        </w:rPr>
        <w:t>2</w:t>
      </w:r>
      <w:r w:rsidR="00E5615B" w:rsidRPr="00E5615B">
        <w:rPr>
          <w:rFonts w:ascii="Calibri" w:hAnsi="Calibri" w:cs="Calibri"/>
          <w:sz w:val="22"/>
          <w:szCs w:val="22"/>
          <w:lang w:val="it-IT"/>
        </w:rPr>
        <w:t>e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, mentre per il cotone biologico la cifra scende a soli 2 kg. Bisogna fare ancora più attenzione al poliestere, che invece emette dai 7 ai 9,5 kg di </w:t>
      </w:r>
      <w:r w:rsidR="00911AD1" w:rsidRPr="00A0771A">
        <w:rPr>
          <w:rFonts w:ascii="Calibri" w:hAnsi="Calibri" w:cs="Calibri"/>
          <w:sz w:val="22"/>
          <w:szCs w:val="22"/>
          <w:lang w:val="it-IT"/>
        </w:rPr>
        <w:t>C</w:t>
      </w:r>
      <w:r w:rsidR="00911AD1">
        <w:rPr>
          <w:rFonts w:ascii="Calibri" w:hAnsi="Calibri" w:cs="Calibri"/>
          <w:sz w:val="22"/>
          <w:szCs w:val="22"/>
          <w:lang w:val="it-IT"/>
        </w:rPr>
        <w:t>O</w:t>
      </w:r>
      <w:r w:rsidR="00911AD1" w:rsidRPr="00290EE4">
        <w:rPr>
          <w:rFonts w:ascii="Calibri" w:hAnsi="Calibri" w:cs="Calibri"/>
          <w:sz w:val="16"/>
          <w:szCs w:val="16"/>
          <w:lang w:val="it-IT"/>
        </w:rPr>
        <w:t>2</w:t>
      </w:r>
      <w:r w:rsidR="00E5615B" w:rsidRPr="00E5615B">
        <w:rPr>
          <w:rFonts w:ascii="Calibri" w:hAnsi="Calibri" w:cs="Calibri"/>
          <w:sz w:val="22"/>
          <w:szCs w:val="22"/>
          <w:lang w:val="it-IT"/>
        </w:rPr>
        <w:t>e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 per tonnellata</w:t>
      </w:r>
      <w:r w:rsidR="000D0303">
        <w:rPr>
          <w:rStyle w:val="Rimandonotaapidipagina"/>
          <w:rFonts w:ascii="Calibri" w:hAnsi="Calibri" w:cs="Calibri"/>
          <w:sz w:val="22"/>
          <w:szCs w:val="22"/>
          <w:lang w:val="it-IT"/>
        </w:rPr>
        <w:footnoteReference w:id="5"/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. Scegliere di indossare abiti in fibra biologica non solo riduce l'impatto </w:t>
      </w:r>
      <w:r w:rsidRPr="00A0771A">
        <w:rPr>
          <w:rFonts w:ascii="Calibri" w:hAnsi="Calibri" w:cs="Calibri"/>
          <w:sz w:val="22"/>
          <w:szCs w:val="22"/>
          <w:lang w:val="it-IT"/>
        </w:rPr>
        <w:lastRenderedPageBreak/>
        <w:t xml:space="preserve">ambientale, ma contribuisce anche a combattere il cambiamento climatico. Ogni piccolo gesto conta: preferisci le fibre naturali e biologiche e aiuta a ridurre le emissioni di </w:t>
      </w:r>
      <w:r w:rsidR="00911AD1" w:rsidRPr="00A0771A">
        <w:rPr>
          <w:rFonts w:ascii="Calibri" w:hAnsi="Calibri" w:cs="Calibri"/>
          <w:sz w:val="22"/>
          <w:szCs w:val="22"/>
          <w:lang w:val="it-IT"/>
        </w:rPr>
        <w:t>C</w:t>
      </w:r>
      <w:r w:rsidR="00911AD1">
        <w:rPr>
          <w:rFonts w:ascii="Calibri" w:hAnsi="Calibri" w:cs="Calibri"/>
          <w:sz w:val="22"/>
          <w:szCs w:val="22"/>
          <w:lang w:val="it-IT"/>
        </w:rPr>
        <w:t>O</w:t>
      </w:r>
      <w:r w:rsidR="00911AD1" w:rsidRPr="00290EE4">
        <w:rPr>
          <w:rFonts w:ascii="Calibri" w:hAnsi="Calibri" w:cs="Calibri"/>
          <w:sz w:val="16"/>
          <w:szCs w:val="16"/>
          <w:lang w:val="it-IT"/>
        </w:rPr>
        <w:t>2</w:t>
      </w:r>
      <w:r w:rsidR="00E5615B" w:rsidRPr="00E5615B">
        <w:rPr>
          <w:rFonts w:ascii="Calibri" w:hAnsi="Calibri" w:cs="Calibri"/>
          <w:sz w:val="22"/>
          <w:szCs w:val="22"/>
          <w:lang w:val="it-IT"/>
        </w:rPr>
        <w:t>e</w:t>
      </w:r>
      <w:r w:rsidRPr="00A0771A">
        <w:rPr>
          <w:rFonts w:ascii="Calibri" w:hAnsi="Calibri" w:cs="Calibri"/>
          <w:sz w:val="22"/>
          <w:szCs w:val="22"/>
          <w:lang w:val="it-IT"/>
        </w:rPr>
        <w:t>. Moda sostenibile, pianeta sostenibile.</w:t>
      </w:r>
    </w:p>
    <w:p w14:paraId="2DBB46E5" w14:textId="3C846034" w:rsidR="00433DD8" w:rsidRPr="00A0771A" w:rsidRDefault="00433DD8" w:rsidP="00433DD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  <w:lang w:val="it-IT"/>
        </w:rPr>
      </w:pP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#4: ABBASSA LA TEMPERATURA</w:t>
      </w: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ab/>
      </w:r>
      <w:r w:rsidRPr="00A0771A">
        <w:rPr>
          <w:rFonts w:ascii="Calibri" w:hAnsi="Calibri" w:cs="Calibri"/>
          <w:color w:val="222222"/>
          <w:sz w:val="22"/>
          <w:szCs w:val="22"/>
          <w:lang w:val="it-IT"/>
        </w:rPr>
        <w:br/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Vuoi dare una mano al pianeta ogni volta che fai il bucato? Ecco un trucco semplice ma efficace: riduci la temperatura del lavaggio. Lavare a 30°C invece che a 40°C può farti risparmiare fino a 27 kg di emissioni di anidride carbonica all’anno, se utilizzi una fornitura elettrica tradizionale. Inoltre, assicurati di fare lavatrici a pieno carico. Questo non solo massimizza l'efficienza energetica, ma riduce anche il numero di cicli di lavaggio, risparmiando acqua ed elettricità. Meno energia, meno spreco di risorse, meno emissioni di </w:t>
      </w:r>
      <w:r w:rsidR="00911AD1" w:rsidRPr="00A0771A">
        <w:rPr>
          <w:rFonts w:ascii="Calibri" w:hAnsi="Calibri" w:cs="Calibri"/>
          <w:sz w:val="22"/>
          <w:szCs w:val="22"/>
          <w:lang w:val="it-IT"/>
        </w:rPr>
        <w:t>C</w:t>
      </w:r>
      <w:r w:rsidR="00911AD1">
        <w:rPr>
          <w:rFonts w:ascii="Calibri" w:hAnsi="Calibri" w:cs="Calibri"/>
          <w:sz w:val="22"/>
          <w:szCs w:val="22"/>
          <w:lang w:val="it-IT"/>
        </w:rPr>
        <w:t>O</w:t>
      </w:r>
      <w:r w:rsidR="00911AD1" w:rsidRPr="00290EE4">
        <w:rPr>
          <w:rFonts w:ascii="Calibri" w:hAnsi="Calibri" w:cs="Calibri"/>
          <w:sz w:val="16"/>
          <w:szCs w:val="16"/>
          <w:lang w:val="it-IT"/>
        </w:rPr>
        <w:t>2</w:t>
      </w:r>
      <w:r w:rsidR="00E5615B" w:rsidRPr="00E5615B">
        <w:rPr>
          <w:rFonts w:ascii="Calibri" w:hAnsi="Calibri" w:cs="Calibri"/>
          <w:sz w:val="22"/>
          <w:szCs w:val="22"/>
          <w:lang w:val="it-IT"/>
        </w:rPr>
        <w:t>e</w:t>
      </w:r>
      <w:r w:rsidRPr="00A0771A">
        <w:rPr>
          <w:rFonts w:ascii="Calibri" w:hAnsi="Calibri" w:cs="Calibri"/>
          <w:sz w:val="22"/>
          <w:szCs w:val="22"/>
          <w:lang w:val="it-IT"/>
        </w:rPr>
        <w:t xml:space="preserve">, più sostenibilità. </w:t>
      </w:r>
    </w:p>
    <w:p w14:paraId="049B82B5" w14:textId="77777777" w:rsidR="00433DD8" w:rsidRPr="00A0771A" w:rsidRDefault="00433DD8" w:rsidP="00433DD8">
      <w:pPr>
        <w:shd w:val="clear" w:color="auto" w:fill="FFFFFF"/>
        <w:spacing w:before="100" w:beforeAutospacing="1" w:after="100" w:afterAutospacing="1"/>
        <w:jc w:val="both"/>
        <w:rPr>
          <w:rFonts w:ascii="Calibri" w:eastAsiaTheme="minorHAnsi" w:hAnsi="Calibri" w:cs="Calibri"/>
          <w:b/>
          <w:bCs/>
          <w:sz w:val="22"/>
          <w:szCs w:val="22"/>
          <w:lang w:val="it-IT"/>
        </w:rPr>
      </w:pP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#5: LAVARE I PIATTI MANO O IN LAVASTOVIGLIE?</w:t>
      </w:r>
      <w:r w:rsidRPr="00A0771A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ab/>
      </w:r>
      <w:r w:rsidRPr="00A0771A">
        <w:rPr>
          <w:rFonts w:ascii="Calibri" w:hAnsi="Calibri" w:cs="Calibri"/>
          <w:b/>
          <w:bCs/>
          <w:sz w:val="22"/>
          <w:szCs w:val="22"/>
          <w:lang w:val="it-IT"/>
        </w:rPr>
        <w:br/>
      </w:r>
      <w:r w:rsidRPr="00A0771A">
        <w:rPr>
          <w:rFonts w:ascii="Calibri" w:hAnsi="Calibri" w:cs="Calibri"/>
          <w:sz w:val="22"/>
          <w:szCs w:val="22"/>
          <w:lang w:val="it-IT"/>
        </w:rPr>
        <w:t>Se vuoi rendere la tua routine di pulizia dei piatti più ecologica, utilizza la lavastoviglie. Lavare i piatti a mano non solo richiede più tempo, ma consuma anche più energia e acqua rispetto a una lavastoviglie di ultima generazione. Utilizzandola a pieno carico, puoi ridurre le emissioni di anidride carbonica fino a circa il 61% per ogni ciclo rispetto al lavaggio manuale. Questo perché le lavastoviglie moderne sono progettate appositamente per essere molto più efficienti nel riscaldare l'acqua e gestire il consumo idrico. Le buone abitudini domestiche possono davvero fare una grande differenza per il nostro pianeta.</w:t>
      </w:r>
    </w:p>
    <w:p w14:paraId="5CEC69CE" w14:textId="3486A9AF" w:rsidR="006F36D1" w:rsidRPr="008D772D" w:rsidRDefault="00386CEF" w:rsidP="006F36D1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8D772D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#6: LE ALTERNATIVE VEGETALI ALLE PROTEINE ANIMALI</w:t>
      </w:r>
      <w:r w:rsidR="006F36D1" w:rsidRPr="008D772D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  </w:t>
      </w:r>
    </w:p>
    <w:p w14:paraId="482F21A9" w14:textId="3285427E" w:rsidR="005A2D9B" w:rsidRPr="0041629D" w:rsidRDefault="0041629D" w:rsidP="005A2D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  <w:lang w:val="it-IT"/>
        </w:rPr>
      </w:pPr>
      <w:r w:rsidRPr="008D772D">
        <w:rPr>
          <w:rFonts w:ascii="Calibri" w:hAnsi="Calibri" w:cs="Calibri"/>
          <w:sz w:val="22"/>
          <w:szCs w:val="22"/>
          <w:lang w:val="it-IT"/>
        </w:rPr>
        <w:t xml:space="preserve">L’alimentazione plant-based può essere certamente salutare, ma anche soddisfacente per il palato e sostenibile per l’ambiente. </w:t>
      </w:r>
      <w:r w:rsidR="005A2D9B" w:rsidRPr="008D772D">
        <w:rPr>
          <w:rFonts w:ascii="Calibri" w:hAnsi="Calibri" w:cs="Calibri"/>
          <w:b/>
          <w:bCs/>
          <w:sz w:val="22"/>
          <w:szCs w:val="22"/>
          <w:lang w:val="it-IT"/>
        </w:rPr>
        <w:t>Un burger Green Cuisine</w:t>
      </w:r>
      <w:r w:rsidRPr="008D772D">
        <w:rPr>
          <w:rFonts w:ascii="Calibri" w:hAnsi="Calibri" w:cs="Calibri"/>
          <w:b/>
          <w:bCs/>
          <w:sz w:val="22"/>
          <w:szCs w:val="22"/>
          <w:lang w:val="it-IT"/>
        </w:rPr>
        <w:t xml:space="preserve"> di Findus</w:t>
      </w:r>
      <w:r w:rsidR="005A2D9B" w:rsidRPr="008D772D">
        <w:rPr>
          <w:rFonts w:ascii="Calibri" w:hAnsi="Calibri" w:cs="Calibri"/>
          <w:sz w:val="22"/>
          <w:szCs w:val="22"/>
          <w:lang w:val="it-IT"/>
        </w:rPr>
        <w:t xml:space="preserve">, </w:t>
      </w:r>
      <w:r w:rsidRPr="008D772D">
        <w:rPr>
          <w:rFonts w:ascii="Calibri" w:hAnsi="Calibri" w:cs="Calibri"/>
          <w:sz w:val="22"/>
          <w:szCs w:val="22"/>
          <w:lang w:val="it-IT"/>
        </w:rPr>
        <w:t>ad esempio</w:t>
      </w:r>
      <w:r w:rsidR="005A2D9B" w:rsidRPr="008D772D">
        <w:rPr>
          <w:rFonts w:ascii="Calibri" w:hAnsi="Calibri" w:cs="Calibri"/>
          <w:sz w:val="22"/>
          <w:szCs w:val="22"/>
          <w:lang w:val="it-IT"/>
        </w:rPr>
        <w:t>,</w:t>
      </w:r>
      <w:r w:rsidR="005A2D9B" w:rsidRPr="008D772D">
        <w:rPr>
          <w:rFonts w:ascii="Calibri" w:hAnsi="Calibri" w:cs="Calibri"/>
          <w:b/>
          <w:bCs/>
          <w:sz w:val="22"/>
          <w:szCs w:val="22"/>
          <w:lang w:val="it-IT"/>
        </w:rPr>
        <w:t xml:space="preserve"> ha una Carbon Footprint </w:t>
      </w:r>
      <w:r w:rsidR="005A2D9B" w:rsidRPr="008D772D">
        <w:rPr>
          <w:rFonts w:ascii="Calibri" w:hAnsi="Calibri" w:cs="Calibri"/>
          <w:sz w:val="22"/>
          <w:szCs w:val="22"/>
          <w:lang w:val="it-IT"/>
        </w:rPr>
        <w:t xml:space="preserve">- misura che esprime in </w:t>
      </w:r>
      <w:r w:rsidR="00B06B69" w:rsidRPr="00A0771A">
        <w:rPr>
          <w:rFonts w:ascii="Calibri" w:hAnsi="Calibri" w:cs="Calibri"/>
          <w:sz w:val="22"/>
          <w:szCs w:val="22"/>
          <w:lang w:val="it-IT"/>
        </w:rPr>
        <w:t>C</w:t>
      </w:r>
      <w:r w:rsidR="00B06B69">
        <w:rPr>
          <w:rFonts w:ascii="Calibri" w:hAnsi="Calibri" w:cs="Calibri"/>
          <w:sz w:val="22"/>
          <w:szCs w:val="22"/>
          <w:lang w:val="it-IT"/>
        </w:rPr>
        <w:t>O</w:t>
      </w:r>
      <w:r w:rsidR="00B06B69" w:rsidRPr="00290EE4">
        <w:rPr>
          <w:rFonts w:ascii="Calibri" w:hAnsi="Calibri" w:cs="Calibri"/>
          <w:sz w:val="16"/>
          <w:szCs w:val="16"/>
          <w:lang w:val="it-IT"/>
        </w:rPr>
        <w:t>2</w:t>
      </w:r>
      <w:r w:rsidR="00B06B69" w:rsidRPr="00E5615B">
        <w:rPr>
          <w:rFonts w:ascii="Calibri" w:hAnsi="Calibri" w:cs="Calibri"/>
          <w:sz w:val="22"/>
          <w:szCs w:val="22"/>
          <w:lang w:val="it-IT"/>
        </w:rPr>
        <w:t>e</w:t>
      </w:r>
      <w:r w:rsidR="005A2D9B" w:rsidRPr="008D772D">
        <w:rPr>
          <w:rFonts w:ascii="Calibri" w:hAnsi="Calibri" w:cs="Calibri"/>
          <w:sz w:val="22"/>
          <w:szCs w:val="22"/>
          <w:lang w:val="it-IT"/>
        </w:rPr>
        <w:t xml:space="preserve"> il totale delle emissioni di gas ad effetto serra associate direttamente o indirettamente ad un prodotto –</w:t>
      </w:r>
      <w:r w:rsidR="005A2D9B" w:rsidRPr="008D772D">
        <w:rPr>
          <w:rFonts w:ascii="Calibri" w:hAnsi="Calibri" w:cs="Calibri"/>
          <w:b/>
          <w:bCs/>
          <w:sz w:val="22"/>
          <w:szCs w:val="22"/>
          <w:lang w:val="it-IT"/>
        </w:rPr>
        <w:t xml:space="preserve"> mediamente più bassa di sette volte rispetto ad un burger di carne (-85%)</w:t>
      </w:r>
      <w:r w:rsidR="000D0303">
        <w:rPr>
          <w:rStyle w:val="Rimandonotaapidipagina"/>
          <w:rFonts w:ascii="Calibri" w:hAnsi="Calibri" w:cs="Calibri"/>
          <w:b/>
          <w:bCs/>
          <w:sz w:val="22"/>
          <w:szCs w:val="22"/>
          <w:lang w:val="it-IT"/>
        </w:rPr>
        <w:footnoteReference w:id="6"/>
      </w:r>
      <w:r w:rsidR="005A2D9B" w:rsidRPr="008D772D">
        <w:rPr>
          <w:rFonts w:ascii="Calibri" w:hAnsi="Calibri" w:cs="Calibri"/>
          <w:b/>
          <w:bCs/>
          <w:sz w:val="22"/>
          <w:szCs w:val="22"/>
          <w:lang w:val="it-IT"/>
        </w:rPr>
        <w:t xml:space="preserve">. </w:t>
      </w:r>
      <w:r w:rsidR="005A2D9B" w:rsidRPr="008D772D">
        <w:rPr>
          <w:rFonts w:ascii="Calibri" w:hAnsi="Calibri" w:cs="Calibri"/>
          <w:sz w:val="22"/>
          <w:szCs w:val="22"/>
          <w:lang w:val="it-IT"/>
        </w:rPr>
        <w:t xml:space="preserve">Sempre prendendo come riferimento un tradizionale burger di carne, il terreno usato è 4 volte inferiore nella produzione del burger Green Cuisine (-71%) ed ha un consumo di acqua 6 volte inferiore (-77%). </w:t>
      </w:r>
      <w:r w:rsidRPr="008D772D">
        <w:rPr>
          <w:rFonts w:ascii="Calibri" w:hAnsi="Calibri" w:cs="Calibri"/>
          <w:sz w:val="22"/>
          <w:szCs w:val="22"/>
          <w:lang w:val="it-IT"/>
        </w:rPr>
        <w:t>Un’alternativa gustosa e amica dell’ambiente, ideale anche per creare abbinamenti culinari e soddisfare i gusti di tutti!</w:t>
      </w:r>
    </w:p>
    <w:p w14:paraId="44C43D96" w14:textId="77777777" w:rsidR="009B795B" w:rsidRDefault="009B795B" w:rsidP="00B627C9">
      <w:pPr>
        <w:jc w:val="both"/>
        <w:rPr>
          <w:rFonts w:ascii="Calibri" w:hAnsi="Calibri" w:cs="Calibri"/>
          <w:b/>
          <w:bCs/>
          <w:sz w:val="20"/>
          <w:szCs w:val="20"/>
          <w:lang w:val="it-IT"/>
        </w:rPr>
      </w:pPr>
    </w:p>
    <w:p w14:paraId="17A0B643" w14:textId="77777777" w:rsidR="009B795B" w:rsidRDefault="009B795B" w:rsidP="00B627C9">
      <w:pPr>
        <w:jc w:val="both"/>
        <w:rPr>
          <w:rFonts w:ascii="Calibri" w:hAnsi="Calibri" w:cs="Calibri"/>
          <w:b/>
          <w:bCs/>
          <w:sz w:val="20"/>
          <w:szCs w:val="20"/>
          <w:lang w:val="it-IT"/>
        </w:rPr>
      </w:pPr>
    </w:p>
    <w:p w14:paraId="39F2B7BF" w14:textId="377B7E15" w:rsidR="00A36B0A" w:rsidRPr="00A0771A" w:rsidRDefault="00A36B0A" w:rsidP="00B627C9">
      <w:pPr>
        <w:jc w:val="both"/>
        <w:rPr>
          <w:rStyle w:val="Collegamentoipertestuale"/>
          <w:rFonts w:ascii="Calibri" w:hAnsi="Calibri" w:cs="Calibri"/>
          <w:sz w:val="20"/>
          <w:szCs w:val="20"/>
          <w:lang w:val="it-IT"/>
        </w:rPr>
      </w:pPr>
      <w:r w:rsidRPr="00A0771A">
        <w:rPr>
          <w:rFonts w:ascii="Calibri" w:hAnsi="Calibri" w:cs="Calibri"/>
          <w:b/>
          <w:bCs/>
          <w:sz w:val="20"/>
          <w:szCs w:val="20"/>
          <w:lang w:val="it-IT"/>
        </w:rPr>
        <w:t>Findus</w:t>
      </w:r>
      <w:r w:rsidRPr="00A0771A">
        <w:rPr>
          <w:rFonts w:ascii="Calibri" w:hAnsi="Calibri" w:cs="Calibri"/>
          <w:b/>
          <w:bCs/>
          <w:sz w:val="20"/>
          <w:szCs w:val="20"/>
          <w:lang w:val="it-IT"/>
        </w:rPr>
        <w:br/>
      </w:r>
      <w:r w:rsidRPr="00A0771A">
        <w:rPr>
          <w:rFonts w:ascii="Calibri" w:hAnsi="Calibri" w:cs="Calibri"/>
          <w:sz w:val="20"/>
          <w:szCs w:val="20"/>
          <w:lang w:val="it-IT"/>
        </w:rPr>
        <w:t xml:space="preserve">Findus è un marchio di proprietà in Italia di CSI – Compagnia Surgelati Italiana </w:t>
      </w:r>
      <w:r w:rsidR="002220B2" w:rsidRPr="00A0771A">
        <w:rPr>
          <w:rFonts w:ascii="Calibri" w:hAnsi="Calibri" w:cs="Calibri"/>
          <w:sz w:val="20"/>
          <w:szCs w:val="20"/>
          <w:lang w:val="it-IT"/>
        </w:rPr>
        <w:t>Spa</w:t>
      </w:r>
      <w:r w:rsidRPr="00A0771A">
        <w:rPr>
          <w:rFonts w:ascii="Calibri" w:hAnsi="Calibri" w:cs="Calibri"/>
          <w:sz w:val="20"/>
          <w:szCs w:val="20"/>
          <w:lang w:val="it-IT"/>
        </w:rPr>
        <w:t xml:space="preserve"> - azienda leader nella produzione e commercializzazione di prodotti nel settore Surgelati e annovera tra i suoi marchi alcuni tra i più conosciuti ed amati in Italia. Il portfolio, infatti, include anche marchi quali Quattro Salti in Padella, Sofficini, Capitan Findus e tanti altri. </w:t>
      </w:r>
      <w:hyperlink r:id="rId12" w:history="1">
        <w:r w:rsidRPr="00A0771A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www.findus.it</w:t>
        </w:r>
      </w:hyperlink>
    </w:p>
    <w:p w14:paraId="734DA961" w14:textId="77777777" w:rsidR="00E2659A" w:rsidRPr="00A0771A" w:rsidRDefault="00E2659A" w:rsidP="00B627C9">
      <w:pPr>
        <w:jc w:val="both"/>
        <w:rPr>
          <w:rFonts w:ascii="Calibri" w:hAnsi="Calibri" w:cs="Calibri"/>
          <w:sz w:val="20"/>
          <w:szCs w:val="20"/>
          <w:lang w:val="it-IT"/>
        </w:rPr>
      </w:pPr>
    </w:p>
    <w:p w14:paraId="0F5BC254" w14:textId="77777777" w:rsidR="006043A9" w:rsidRPr="00A0771A" w:rsidRDefault="006043A9" w:rsidP="006043A9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iCs/>
          <w:color w:val="000000"/>
          <w:sz w:val="18"/>
          <w:szCs w:val="18"/>
          <w:lang w:val="it-IT" w:eastAsia="it-IT"/>
        </w:rPr>
      </w:pPr>
      <w:r w:rsidRPr="00A0771A">
        <w:rPr>
          <w:rFonts w:ascii="Calibri" w:hAnsi="Calibri" w:cs="Calibri"/>
          <w:b/>
          <w:iCs/>
          <w:color w:val="000000"/>
          <w:sz w:val="18"/>
          <w:szCs w:val="18"/>
          <w:lang w:val="it-IT" w:eastAsia="it-IT"/>
        </w:rPr>
        <w:t xml:space="preserve">Per ulteriori informazioni: </w:t>
      </w:r>
    </w:p>
    <w:p w14:paraId="4E3AD0BB" w14:textId="77777777" w:rsidR="006043A9" w:rsidRPr="00A0771A" w:rsidRDefault="006043A9" w:rsidP="006043A9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</w:pPr>
      <w:r w:rsidRPr="00A0771A"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  <w:t>Ufficio stampa Findus</w:t>
      </w:r>
    </w:p>
    <w:p w14:paraId="416662F6" w14:textId="77777777" w:rsidR="006043A9" w:rsidRPr="00A0771A" w:rsidRDefault="006043A9" w:rsidP="006043A9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</w:pPr>
      <w:r w:rsidRPr="00A0771A"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  <w:t>INC Istituto Nazionale per la Comunicazione</w:t>
      </w:r>
    </w:p>
    <w:p w14:paraId="6978C207" w14:textId="30AC86B4" w:rsidR="006043A9" w:rsidRPr="00A0771A" w:rsidRDefault="006043A9" w:rsidP="006043A9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</w:pPr>
      <w:r w:rsidRPr="00A0771A"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  <w:t xml:space="preserve">Valentina Spaziani </w:t>
      </w:r>
      <w:hyperlink r:id="rId13" w:history="1">
        <w:r w:rsidR="00F27015" w:rsidRPr="00A0771A">
          <w:rPr>
            <w:rStyle w:val="Collegamentoipertestuale"/>
            <w:rFonts w:ascii="Calibri" w:hAnsi="Calibri" w:cs="Calibri"/>
            <w:iCs/>
            <w:sz w:val="20"/>
            <w:szCs w:val="20"/>
            <w:lang w:val="it-IT" w:eastAsia="it-IT"/>
          </w:rPr>
          <w:t>v.spaziani@inc-comunicazione.it</w:t>
        </w:r>
      </w:hyperlink>
      <w:r w:rsidR="00F27015" w:rsidRPr="00A0771A"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  <w:t xml:space="preserve"> </w:t>
      </w:r>
      <w:r w:rsidRPr="00A0771A"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  <w:t>349 5743907</w:t>
      </w:r>
    </w:p>
    <w:p w14:paraId="52E086F0" w14:textId="729231E5" w:rsidR="006043A9" w:rsidRPr="00A0771A" w:rsidRDefault="00A541A4" w:rsidP="0013038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lang w:val="it-IT"/>
        </w:rPr>
      </w:pPr>
      <w:r w:rsidRPr="00A0771A"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  <w:t xml:space="preserve">Virginia Matteucci </w:t>
      </w:r>
      <w:hyperlink r:id="rId14" w:history="1">
        <w:r w:rsidR="009B795B" w:rsidRPr="00D22E6D">
          <w:rPr>
            <w:rStyle w:val="Collegamentoipertestuale"/>
            <w:rFonts w:ascii="Calibri" w:hAnsi="Calibri" w:cs="Calibri"/>
            <w:iCs/>
            <w:sz w:val="20"/>
            <w:szCs w:val="20"/>
            <w:lang w:val="it-IT" w:eastAsia="it-IT"/>
          </w:rPr>
          <w:t>v.matteucci@inc-comunicazione.it</w:t>
        </w:r>
      </w:hyperlink>
      <w:r w:rsidR="00105E35" w:rsidRPr="00A0771A">
        <w:rPr>
          <w:rFonts w:ascii="Calibri" w:hAnsi="Calibri" w:cs="Calibri"/>
          <w:lang w:val="it-IT"/>
        </w:rPr>
        <w:t xml:space="preserve"> </w:t>
      </w:r>
      <w:r w:rsidRPr="00A0771A">
        <w:rPr>
          <w:rFonts w:ascii="Calibri" w:hAnsi="Calibri" w:cs="Calibri"/>
          <w:iCs/>
          <w:color w:val="000000"/>
          <w:sz w:val="20"/>
          <w:szCs w:val="20"/>
          <w:lang w:val="it-IT" w:eastAsia="it-IT"/>
        </w:rPr>
        <w:t>342 6324138</w:t>
      </w:r>
    </w:p>
    <w:sectPr w:rsidR="006043A9" w:rsidRPr="00A0771A" w:rsidSect="00935963">
      <w:headerReference w:type="default" r:id="rId15"/>
      <w:footerReference w:type="default" r:id="rId16"/>
      <w:pgSz w:w="11906" w:h="16838"/>
      <w:pgMar w:top="2835" w:right="1440" w:bottom="1985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D0D6" w14:textId="77777777" w:rsidR="00EB4E03" w:rsidRDefault="00EB4E03" w:rsidP="00F3630D">
      <w:r>
        <w:separator/>
      </w:r>
    </w:p>
  </w:endnote>
  <w:endnote w:type="continuationSeparator" w:id="0">
    <w:p w14:paraId="72D1692B" w14:textId="77777777" w:rsidR="00EB4E03" w:rsidRDefault="00EB4E03" w:rsidP="00F3630D">
      <w:r>
        <w:continuationSeparator/>
      </w:r>
    </w:p>
  </w:endnote>
  <w:endnote w:type="continuationNotice" w:id="1">
    <w:p w14:paraId="6C0FAD1A" w14:textId="77777777" w:rsidR="00EB4E03" w:rsidRDefault="00EB4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nos Pr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B8731" w14:textId="77777777" w:rsidR="00F3630D" w:rsidRDefault="00774895" w:rsidP="00F3630D">
    <w:pPr>
      <w:pStyle w:val="Pidipagina"/>
      <w:ind w:left="-1417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D958BF" wp14:editId="2A2E60BE">
              <wp:simplePos x="0" y="0"/>
              <wp:positionH relativeFrom="column">
                <wp:posOffset>3153493</wp:posOffset>
              </wp:positionH>
              <wp:positionV relativeFrom="paragraph">
                <wp:posOffset>215376</wp:posOffset>
              </wp:positionV>
              <wp:extent cx="3226793" cy="715618"/>
              <wp:effectExtent l="0" t="0" r="0" b="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6793" cy="7156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D81F6" w14:textId="77777777" w:rsidR="00774895" w:rsidRPr="007807C6" w:rsidRDefault="00C00CC0" w:rsidP="00BF451E">
                          <w:pPr>
                            <w:jc w:val="right"/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>Regis</w:t>
                          </w:r>
                          <w:r w:rsidR="00BF451E" w:rsidRPr="007807C6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>tered</w:t>
                          </w:r>
                          <w:proofErr w:type="spellEnd"/>
                          <w:r w:rsidR="00BF451E" w:rsidRPr="007807C6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 xml:space="preserve"> Office</w:t>
                          </w:r>
                        </w:p>
                        <w:p w14:paraId="7D5F9B19" w14:textId="77777777" w:rsidR="00BF451E" w:rsidRPr="007807C6" w:rsidRDefault="00D90063" w:rsidP="00BF451E">
                          <w:pPr>
                            <w:jc w:val="right"/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>C.S.I. – Compagnia Surgelat</w:t>
                          </w:r>
                          <w:r w:rsidR="00BF451E" w:rsidRPr="007807C6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>i Italiana S.p.A.</w:t>
                          </w:r>
                          <w:r w:rsidR="00C00CC0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 xml:space="preserve"> con Socio Unico</w:t>
                          </w:r>
                        </w:p>
                        <w:p w14:paraId="57CDFB07" w14:textId="77777777" w:rsidR="00BF451E" w:rsidRPr="007807C6" w:rsidRDefault="00BF451E" w:rsidP="00BF451E">
                          <w:pPr>
                            <w:jc w:val="right"/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</w:pPr>
                          <w:r w:rsidRPr="007807C6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>Sede Legale: Via Caterina Troiani 75 – 0014</w:t>
                          </w:r>
                          <w:r w:rsidR="000E4306" w:rsidRPr="007807C6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>4</w:t>
                          </w:r>
                          <w:r w:rsidRPr="007807C6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 xml:space="preserve"> Roma – Italia</w:t>
                          </w:r>
                        </w:p>
                        <w:p w14:paraId="14241995" w14:textId="77777777" w:rsidR="00BF451E" w:rsidRPr="007807C6" w:rsidRDefault="00BF451E" w:rsidP="00BF451E">
                          <w:pPr>
                            <w:jc w:val="right"/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</w:pPr>
                          <w:r w:rsidRPr="007807C6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>REA n. 1276700 / Registro Imprese Roma</w:t>
                          </w:r>
                        </w:p>
                        <w:p w14:paraId="47F61B08" w14:textId="77777777" w:rsidR="00BF451E" w:rsidRPr="007807C6" w:rsidRDefault="00BF451E" w:rsidP="00BF451E">
                          <w:pPr>
                            <w:jc w:val="right"/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</w:pPr>
                          <w:r w:rsidRPr="007807C6">
                            <w:rPr>
                              <w:rFonts w:ascii="Cronos Pro" w:hAnsi="Cronos Pro"/>
                              <w:b/>
                              <w:color w:val="FFFFFF" w:themeColor="background1"/>
                              <w:sz w:val="16"/>
                              <w:szCs w:val="16"/>
                              <w:lang w:val="it-IT"/>
                            </w:rPr>
                            <w:t>Codice Fiscale / Partita IVA IT07015700961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958B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248.3pt;margin-top:16.95pt;width:254.1pt;height:5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" filled="f" stroked="f" strokeweight=".5pt">
              <v:textbox>
                <w:txbxContent>
                  <w:p w14:paraId="4AAD81F6" w14:textId="77777777" w:rsidR="00774895" w:rsidRPr="007807C6" w:rsidRDefault="00C00CC0" w:rsidP="00BF451E">
                    <w:pPr>
                      <w:jc w:val="right"/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>Regis</w:t>
                    </w:r>
                    <w:r w:rsidR="00BF451E" w:rsidRPr="007807C6"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>tered Office</w:t>
                    </w:r>
                  </w:p>
                  <w:p w14:paraId="7D5F9B19" w14:textId="77777777" w:rsidR="00BF451E" w:rsidRPr="007807C6" w:rsidRDefault="00D90063" w:rsidP="00BF451E">
                    <w:pPr>
                      <w:jc w:val="right"/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>C.S.I. – Compagnia Surgelat</w:t>
                    </w:r>
                    <w:r w:rsidR="00BF451E" w:rsidRPr="007807C6"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>i Italiana S.p.A.</w:t>
                    </w:r>
                    <w:r w:rsidR="00C00CC0"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 xml:space="preserve"> con Socio Unico</w:t>
                    </w:r>
                  </w:p>
                  <w:p w14:paraId="57CDFB07" w14:textId="77777777" w:rsidR="00BF451E" w:rsidRPr="007807C6" w:rsidRDefault="00BF451E" w:rsidP="00BF451E">
                    <w:pPr>
                      <w:jc w:val="right"/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</w:pPr>
                    <w:r w:rsidRPr="007807C6"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>Sede Legale: Via Caterina Troiani 75 – 0014</w:t>
                    </w:r>
                    <w:r w:rsidR="000E4306" w:rsidRPr="007807C6"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>4</w:t>
                    </w:r>
                    <w:r w:rsidRPr="007807C6"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 xml:space="preserve"> Roma – Italia</w:t>
                    </w:r>
                  </w:p>
                  <w:p w14:paraId="14241995" w14:textId="77777777" w:rsidR="00BF451E" w:rsidRPr="007807C6" w:rsidRDefault="00BF451E" w:rsidP="00BF451E">
                    <w:pPr>
                      <w:jc w:val="right"/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</w:pPr>
                    <w:r w:rsidRPr="007807C6"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>REA n. 1276700 / Registro Imprese Roma</w:t>
                    </w:r>
                  </w:p>
                  <w:p w14:paraId="47F61B08" w14:textId="77777777" w:rsidR="00BF451E" w:rsidRPr="007807C6" w:rsidRDefault="00BF451E" w:rsidP="00BF451E">
                    <w:pPr>
                      <w:jc w:val="right"/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</w:pPr>
                    <w:r w:rsidRPr="007807C6">
                      <w:rPr>
                        <w:rFonts w:ascii="Cronos Pro" w:hAnsi="Cronos Pro"/>
                        <w:b/>
                        <w:color w:val="FFFFFF" w:themeColor="background1"/>
                        <w:sz w:val="16"/>
                        <w:szCs w:val="16"/>
                        <w:lang w:val="it-IT"/>
                      </w:rPr>
                      <w:t>Codice Fiscale / Partita IVA IT07015700961</w:t>
                    </w:r>
                  </w:p>
                </w:txbxContent>
              </v:textbox>
            </v:shape>
          </w:pict>
        </mc:Fallback>
      </mc:AlternateContent>
    </w:r>
    <w:r w:rsidR="00F3630D">
      <w:rPr>
        <w:noProof/>
        <w:lang w:val="it-IT" w:eastAsia="it-IT"/>
      </w:rPr>
      <w:drawing>
        <wp:inline distT="0" distB="0" distL="0" distR="0" wp14:anchorId="50422C31" wp14:editId="15A64578">
          <wp:extent cx="7529682" cy="1087825"/>
          <wp:effectExtent l="0" t="0" r="0" b="0"/>
          <wp:docPr id="934000551" name="Immagine 93400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lo_green w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513" cy="111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840C7" w14:textId="77777777" w:rsidR="00EB4E03" w:rsidRDefault="00EB4E03" w:rsidP="00F3630D">
      <w:r>
        <w:separator/>
      </w:r>
    </w:p>
  </w:footnote>
  <w:footnote w:type="continuationSeparator" w:id="0">
    <w:p w14:paraId="3BA77117" w14:textId="77777777" w:rsidR="00EB4E03" w:rsidRDefault="00EB4E03" w:rsidP="00F3630D">
      <w:r>
        <w:continuationSeparator/>
      </w:r>
    </w:p>
  </w:footnote>
  <w:footnote w:type="continuationNotice" w:id="1">
    <w:p w14:paraId="1DCDF49E" w14:textId="77777777" w:rsidR="00EB4E03" w:rsidRDefault="00EB4E03"/>
  </w:footnote>
  <w:footnote w:id="2">
    <w:p w14:paraId="200BBBAA" w14:textId="77777777" w:rsidR="00A43C75" w:rsidRDefault="00A43C75" w:rsidP="00A43C75">
      <w:pPr>
        <w:pStyle w:val="Testonotaapidipagina"/>
      </w:pPr>
      <w:r>
        <w:rPr>
          <w:rStyle w:val="Rimandonotaapidipagina"/>
        </w:rPr>
        <w:footnoteRef/>
      </w:r>
      <w:r>
        <w:t xml:space="preserve"> Per maggiori info: </w:t>
      </w:r>
      <w:hyperlink r:id="rId1" w:history="1">
        <w:r w:rsidRPr="00CD6D44">
          <w:rPr>
            <w:rStyle w:val="Collegamentoipertestuale"/>
          </w:rPr>
          <w:t>https://www.findus.it/green-cuisine/sostenibilita</w:t>
        </w:r>
      </w:hyperlink>
    </w:p>
  </w:footnote>
  <w:footnote w:id="3">
    <w:p w14:paraId="26DC5D05" w14:textId="0E230097" w:rsidR="00056C39" w:rsidRDefault="00056C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65A90">
        <w:rPr>
          <w:rFonts w:ascii="Calibri" w:hAnsi="Calibri" w:cs="Calibri"/>
        </w:rPr>
        <w:t xml:space="preserve">Scopri qual è la tua impronta carbonica e come alleggerirla: </w:t>
      </w:r>
      <w:hyperlink r:id="rId2" w:history="1">
        <w:r w:rsidRPr="00265A90">
          <w:rPr>
            <w:rStyle w:val="Collegamentoipertestuale"/>
            <w:rFonts w:ascii="Calibri" w:hAnsi="Calibri" w:cs="Calibri"/>
          </w:rPr>
          <w:t>https://www.lifegate.it/calcolatore-co2</w:t>
        </w:r>
      </w:hyperlink>
    </w:p>
  </w:footnote>
  <w:footnote w:id="4">
    <w:p w14:paraId="13F5E56B" w14:textId="77777777" w:rsidR="00A43C75" w:rsidRDefault="00A43C75" w:rsidP="00A43C75">
      <w:pPr>
        <w:pStyle w:val="Testonotaapidipagina"/>
      </w:pPr>
      <w:r>
        <w:rPr>
          <w:rStyle w:val="Rimandonotaapidipagina"/>
        </w:rPr>
        <w:footnoteRef/>
      </w:r>
      <w:r>
        <w:t xml:space="preserve"> Fonte: studio interno LifeGate</w:t>
      </w:r>
    </w:p>
  </w:footnote>
  <w:footnote w:id="5">
    <w:p w14:paraId="6EF63E0A" w14:textId="77777777" w:rsidR="000D0303" w:rsidRDefault="000D0303" w:rsidP="000D0303">
      <w:pPr>
        <w:pStyle w:val="Testonotaapidipagina"/>
      </w:pPr>
      <w:r>
        <w:rPr>
          <w:rStyle w:val="Rimandonotaapidipagina"/>
        </w:rPr>
        <w:footnoteRef/>
      </w:r>
      <w:r>
        <w:t xml:space="preserve"> Fonte: studio interno LifeGate</w:t>
      </w:r>
    </w:p>
  </w:footnote>
  <w:footnote w:id="6">
    <w:p w14:paraId="3D54BB75" w14:textId="45C58A4A" w:rsidR="000D0303" w:rsidRDefault="000D0303" w:rsidP="000D0303">
      <w:pPr>
        <w:pStyle w:val="Testonotaapidipagina"/>
      </w:pPr>
      <w:r>
        <w:rPr>
          <w:rStyle w:val="Rimandonotaapidipagina"/>
        </w:rPr>
        <w:footnoteRef/>
      </w:r>
      <w:r>
        <w:t xml:space="preserve"> Per maggiori info:</w:t>
      </w:r>
      <w:r w:rsidR="009B795B">
        <w:t xml:space="preserve"> </w:t>
      </w:r>
      <w:hyperlink r:id="rId3" w:history="1">
        <w:r w:rsidR="009B795B" w:rsidRPr="00D22E6D">
          <w:rPr>
            <w:rStyle w:val="Collegamentoipertestuale"/>
          </w:rPr>
          <w:t>https://www.findus.it/green-cuisine/sostenibilita</w:t>
        </w:r>
      </w:hyperlink>
      <w:r w:rsidR="009B795B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772C" w14:textId="496B1F5A" w:rsidR="00F3630D" w:rsidRPr="00F3630D" w:rsidRDefault="00420DD3" w:rsidP="00420DD3">
    <w:pPr>
      <w:pStyle w:val="Intestazione"/>
      <w:ind w:left="-1020"/>
    </w:pPr>
    <w:r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736FE3F" wp14:editId="53C48E54">
              <wp:simplePos x="0" y="0"/>
              <wp:positionH relativeFrom="column">
                <wp:posOffset>3067685</wp:posOffset>
              </wp:positionH>
              <wp:positionV relativeFrom="paragraph">
                <wp:posOffset>135255</wp:posOffset>
              </wp:positionV>
              <wp:extent cx="3213100" cy="1291590"/>
              <wp:effectExtent l="0" t="0" r="6350" b="3810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291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3D520" w14:textId="77777777" w:rsidR="00420DD3" w:rsidRPr="007807C6" w:rsidRDefault="00BF451E" w:rsidP="00774895">
                          <w:pPr>
                            <w:jc w:val="right"/>
                            <w:rPr>
                              <w:b/>
                              <w:color w:val="79B159"/>
                              <w:lang w:val="it-IT"/>
                            </w:rPr>
                          </w:pPr>
                          <w:r w:rsidRPr="007807C6">
                            <w:rPr>
                              <w:b/>
                              <w:color w:val="79B159"/>
                              <w:lang w:val="it-IT"/>
                            </w:rPr>
                            <w:t>C.S.I. – COMPAGNIA SURGELATI ITALIANA S.P.A</w:t>
                          </w:r>
                        </w:p>
                        <w:p w14:paraId="41D3FFDF" w14:textId="77777777" w:rsidR="00774895" w:rsidRPr="007807C6" w:rsidRDefault="00BF451E" w:rsidP="00774895">
                          <w:pPr>
                            <w:jc w:val="right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7807C6">
                            <w:rPr>
                              <w:sz w:val="16"/>
                              <w:szCs w:val="16"/>
                              <w:lang w:val="it-IT"/>
                            </w:rPr>
                            <w:t>Via Caterina Troiani 75</w:t>
                          </w:r>
                        </w:p>
                        <w:p w14:paraId="7D0BE048" w14:textId="77777777" w:rsidR="00774895" w:rsidRPr="007807C6" w:rsidRDefault="00BF451E" w:rsidP="00774895">
                          <w:pPr>
                            <w:jc w:val="right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7807C6">
                            <w:rPr>
                              <w:sz w:val="16"/>
                              <w:szCs w:val="16"/>
                              <w:lang w:val="it-IT"/>
                            </w:rPr>
                            <w:t>0014</w:t>
                          </w:r>
                          <w:r w:rsidR="000E4306" w:rsidRPr="007807C6">
                            <w:rPr>
                              <w:sz w:val="16"/>
                              <w:szCs w:val="16"/>
                              <w:lang w:val="it-IT"/>
                            </w:rPr>
                            <w:t>4</w:t>
                          </w:r>
                          <w:r w:rsidRPr="007807C6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 Roma</w:t>
                          </w:r>
                          <w:r w:rsidR="00774895" w:rsidRPr="007807C6">
                            <w:rPr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7807C6">
                            <w:rPr>
                              <w:sz w:val="16"/>
                              <w:szCs w:val="16"/>
                              <w:lang w:val="it-IT"/>
                            </w:rPr>
                            <w:t>Italia</w:t>
                          </w:r>
                        </w:p>
                        <w:p w14:paraId="4BA814EE" w14:textId="77777777" w:rsidR="00774895" w:rsidRPr="007807C6" w:rsidRDefault="00774895" w:rsidP="00774895">
                          <w:pPr>
                            <w:jc w:val="right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0A37C229" w14:textId="77777777" w:rsidR="00774895" w:rsidRPr="007807C6" w:rsidRDefault="00BF451E" w:rsidP="00774895">
                          <w:pPr>
                            <w:jc w:val="right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7807C6">
                            <w:rPr>
                              <w:sz w:val="16"/>
                              <w:szCs w:val="16"/>
                              <w:lang w:val="it-IT"/>
                            </w:rPr>
                            <w:t>T: +39 (0)6 9433 - 1</w:t>
                          </w:r>
                        </w:p>
                        <w:p w14:paraId="18204E41" w14:textId="77777777" w:rsidR="00774895" w:rsidRDefault="00BF451E" w:rsidP="00774895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87DE0">
                            <w:rPr>
                              <w:sz w:val="16"/>
                              <w:szCs w:val="16"/>
                            </w:rPr>
                            <w:t>F: +39 (0)6 9433 – 222</w:t>
                          </w:r>
                        </w:p>
                        <w:p w14:paraId="2A66BF4C" w14:textId="77777777" w:rsidR="00BF451E" w:rsidRPr="00774895" w:rsidRDefault="00BF451E" w:rsidP="00774895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2C59C7A" w14:textId="77777777" w:rsidR="00774895" w:rsidRPr="00774895" w:rsidRDefault="00BF451E" w:rsidP="00774895">
                          <w:pPr>
                            <w:jc w:val="right"/>
                            <w:rPr>
                              <w:b/>
                              <w:color w:val="79B159"/>
                            </w:rPr>
                          </w:pPr>
                          <w:r>
                            <w:rPr>
                              <w:b/>
                              <w:color w:val="79B159"/>
                              <w:sz w:val="16"/>
                              <w:szCs w:val="16"/>
                            </w:rPr>
                            <w:t>www.findus.it</w:t>
                          </w:r>
                          <w:r w:rsidR="00774895" w:rsidRPr="00774895">
                            <w:rPr>
                              <w:b/>
                              <w:color w:val="79B15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6FE3F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left:0;text-align:left;margin-left:241.55pt;margin-top:10.65pt;width:253pt;height:10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" stroked="f">
              <v:textbox>
                <w:txbxContent>
                  <w:p w14:paraId="26C3D520" w14:textId="77777777" w:rsidR="00420DD3" w:rsidRPr="007807C6" w:rsidRDefault="00BF451E" w:rsidP="00774895">
                    <w:pPr>
                      <w:jc w:val="right"/>
                      <w:rPr>
                        <w:b/>
                        <w:color w:val="79B159"/>
                        <w:lang w:val="it-IT"/>
                      </w:rPr>
                    </w:pPr>
                    <w:r w:rsidRPr="007807C6">
                      <w:rPr>
                        <w:b/>
                        <w:color w:val="79B159"/>
                        <w:lang w:val="it-IT"/>
                      </w:rPr>
                      <w:t>C.S.I. – COMPAGNIA SURGELATI ITALIANA S.P.A</w:t>
                    </w:r>
                  </w:p>
                  <w:p w14:paraId="41D3FFDF" w14:textId="77777777" w:rsidR="00774895" w:rsidRPr="007807C6" w:rsidRDefault="00BF451E" w:rsidP="00774895">
                    <w:pPr>
                      <w:jc w:val="right"/>
                      <w:rPr>
                        <w:sz w:val="16"/>
                        <w:szCs w:val="16"/>
                        <w:lang w:val="it-IT"/>
                      </w:rPr>
                    </w:pPr>
                    <w:r w:rsidRPr="007807C6">
                      <w:rPr>
                        <w:sz w:val="16"/>
                        <w:szCs w:val="16"/>
                        <w:lang w:val="it-IT"/>
                      </w:rPr>
                      <w:t>Via Caterina Troiani 75</w:t>
                    </w:r>
                  </w:p>
                  <w:p w14:paraId="7D0BE048" w14:textId="77777777" w:rsidR="00774895" w:rsidRPr="007807C6" w:rsidRDefault="00BF451E" w:rsidP="00774895">
                    <w:pPr>
                      <w:jc w:val="right"/>
                      <w:rPr>
                        <w:sz w:val="16"/>
                        <w:szCs w:val="16"/>
                        <w:lang w:val="it-IT"/>
                      </w:rPr>
                    </w:pPr>
                    <w:r w:rsidRPr="007807C6">
                      <w:rPr>
                        <w:sz w:val="16"/>
                        <w:szCs w:val="16"/>
                        <w:lang w:val="it-IT"/>
                      </w:rPr>
                      <w:t>0014</w:t>
                    </w:r>
                    <w:r w:rsidR="000E4306" w:rsidRPr="007807C6">
                      <w:rPr>
                        <w:sz w:val="16"/>
                        <w:szCs w:val="16"/>
                        <w:lang w:val="it-IT"/>
                      </w:rPr>
                      <w:t>4</w:t>
                    </w:r>
                    <w:r w:rsidRPr="007807C6">
                      <w:rPr>
                        <w:sz w:val="16"/>
                        <w:szCs w:val="16"/>
                        <w:lang w:val="it-IT"/>
                      </w:rPr>
                      <w:t xml:space="preserve"> Roma</w:t>
                    </w:r>
                    <w:r w:rsidR="00774895" w:rsidRPr="007807C6">
                      <w:rPr>
                        <w:sz w:val="16"/>
                        <w:szCs w:val="16"/>
                        <w:lang w:val="it-IT"/>
                      </w:rPr>
                      <w:br/>
                    </w:r>
                    <w:r w:rsidRPr="007807C6">
                      <w:rPr>
                        <w:sz w:val="16"/>
                        <w:szCs w:val="16"/>
                        <w:lang w:val="it-IT"/>
                      </w:rPr>
                      <w:t>Italia</w:t>
                    </w:r>
                  </w:p>
                  <w:p w14:paraId="4BA814EE" w14:textId="77777777" w:rsidR="00774895" w:rsidRPr="007807C6" w:rsidRDefault="00774895" w:rsidP="00774895">
                    <w:pPr>
                      <w:jc w:val="right"/>
                      <w:rPr>
                        <w:sz w:val="16"/>
                        <w:szCs w:val="16"/>
                        <w:lang w:val="it-IT"/>
                      </w:rPr>
                    </w:pPr>
                  </w:p>
                  <w:p w14:paraId="0A37C229" w14:textId="77777777" w:rsidR="00774895" w:rsidRPr="007807C6" w:rsidRDefault="00BF451E" w:rsidP="00774895">
                    <w:pPr>
                      <w:jc w:val="right"/>
                      <w:rPr>
                        <w:sz w:val="16"/>
                        <w:szCs w:val="16"/>
                        <w:lang w:val="it-IT"/>
                      </w:rPr>
                    </w:pPr>
                    <w:r w:rsidRPr="007807C6">
                      <w:rPr>
                        <w:sz w:val="16"/>
                        <w:szCs w:val="16"/>
                        <w:lang w:val="it-IT"/>
                      </w:rPr>
                      <w:t>T: +39 (0)6 9433 - 1</w:t>
                    </w:r>
                  </w:p>
                  <w:p w14:paraId="18204E41" w14:textId="77777777" w:rsidR="00774895" w:rsidRDefault="00BF451E" w:rsidP="00774895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87DE0">
                      <w:rPr>
                        <w:sz w:val="16"/>
                        <w:szCs w:val="16"/>
                      </w:rPr>
                      <w:t>F: +39 (0)6 9433 – 222</w:t>
                    </w:r>
                  </w:p>
                  <w:p w14:paraId="2A66BF4C" w14:textId="77777777" w:rsidR="00BF451E" w:rsidRPr="00774895" w:rsidRDefault="00BF451E" w:rsidP="00774895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14:paraId="42C59C7A" w14:textId="77777777" w:rsidR="00774895" w:rsidRPr="00774895" w:rsidRDefault="00BF451E" w:rsidP="00774895">
                    <w:pPr>
                      <w:jc w:val="right"/>
                      <w:rPr>
                        <w:b/>
                        <w:color w:val="79B159"/>
                      </w:rPr>
                    </w:pPr>
                    <w:r>
                      <w:rPr>
                        <w:b/>
                        <w:color w:val="79B159"/>
                        <w:sz w:val="16"/>
                        <w:szCs w:val="16"/>
                      </w:rPr>
                      <w:t>www.findus.it</w:t>
                    </w:r>
                    <w:r w:rsidR="00774895" w:rsidRPr="00774895">
                      <w:rPr>
                        <w:b/>
                        <w:color w:val="79B159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7417C">
      <w:rPr>
        <w:noProof/>
      </w:rPr>
      <w:drawing>
        <wp:inline distT="0" distB="0" distL="0" distR="0" wp14:anchorId="2D9E8F0C" wp14:editId="2DF3B386">
          <wp:extent cx="1276350" cy="544987"/>
          <wp:effectExtent l="0" t="0" r="0" b="7620"/>
          <wp:docPr id="983789249" name="Immagine 983789249" descr="Immagine che contiene Carattere, Elementi grafici, logo, ros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208069" name="Immagine 1" descr="Immagine che contiene Carattere, Elementi grafici, logo, ross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1" cy="5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36F"/>
    <w:multiLevelType w:val="hybridMultilevel"/>
    <w:tmpl w:val="AA282B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D3"/>
    <w:multiLevelType w:val="hybridMultilevel"/>
    <w:tmpl w:val="ACF0F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2A17"/>
    <w:multiLevelType w:val="hybridMultilevel"/>
    <w:tmpl w:val="279CEB5A"/>
    <w:lvl w:ilvl="0" w:tplc="EFC28A90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02C0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947A9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24999">
    <w:abstractNumId w:val="1"/>
  </w:num>
  <w:num w:numId="2" w16cid:durableId="450784158">
    <w:abstractNumId w:val="3"/>
    <w:lvlOverride w:ilvl="0">
      <w:startOverride w:val="1"/>
    </w:lvlOverride>
  </w:num>
  <w:num w:numId="3" w16cid:durableId="629090186">
    <w:abstractNumId w:val="4"/>
  </w:num>
  <w:num w:numId="4" w16cid:durableId="463474674">
    <w:abstractNumId w:val="0"/>
  </w:num>
  <w:num w:numId="5" w16cid:durableId="82413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0D"/>
    <w:rsid w:val="000002D9"/>
    <w:rsid w:val="000055BC"/>
    <w:rsid w:val="00006ED6"/>
    <w:rsid w:val="00012D6A"/>
    <w:rsid w:val="00015302"/>
    <w:rsid w:val="00016A97"/>
    <w:rsid w:val="00022330"/>
    <w:rsid w:val="00024477"/>
    <w:rsid w:val="00033874"/>
    <w:rsid w:val="00037ED0"/>
    <w:rsid w:val="00043B49"/>
    <w:rsid w:val="000440D1"/>
    <w:rsid w:val="00052095"/>
    <w:rsid w:val="00056A64"/>
    <w:rsid w:val="00056C39"/>
    <w:rsid w:val="000602C7"/>
    <w:rsid w:val="00072431"/>
    <w:rsid w:val="000724A8"/>
    <w:rsid w:val="00073A4E"/>
    <w:rsid w:val="0008288A"/>
    <w:rsid w:val="000847F3"/>
    <w:rsid w:val="0008597C"/>
    <w:rsid w:val="00090858"/>
    <w:rsid w:val="00091159"/>
    <w:rsid w:val="000A0668"/>
    <w:rsid w:val="000A0B3D"/>
    <w:rsid w:val="000A11B2"/>
    <w:rsid w:val="000A5422"/>
    <w:rsid w:val="000B087B"/>
    <w:rsid w:val="000B78A8"/>
    <w:rsid w:val="000C13A1"/>
    <w:rsid w:val="000C7E95"/>
    <w:rsid w:val="000D0303"/>
    <w:rsid w:val="000D139A"/>
    <w:rsid w:val="000D1467"/>
    <w:rsid w:val="000D3A7F"/>
    <w:rsid w:val="000D4FAF"/>
    <w:rsid w:val="000D65F8"/>
    <w:rsid w:val="000E122C"/>
    <w:rsid w:val="000E324A"/>
    <w:rsid w:val="000E4306"/>
    <w:rsid w:val="000E4B5A"/>
    <w:rsid w:val="000F3DEF"/>
    <w:rsid w:val="000F59E1"/>
    <w:rsid w:val="000F5C80"/>
    <w:rsid w:val="001008AB"/>
    <w:rsid w:val="00101ABC"/>
    <w:rsid w:val="00103355"/>
    <w:rsid w:val="00105E35"/>
    <w:rsid w:val="001073B2"/>
    <w:rsid w:val="00110CAF"/>
    <w:rsid w:val="00113C63"/>
    <w:rsid w:val="00121DEA"/>
    <w:rsid w:val="0012345A"/>
    <w:rsid w:val="00126E95"/>
    <w:rsid w:val="00130387"/>
    <w:rsid w:val="001315AD"/>
    <w:rsid w:val="001407AD"/>
    <w:rsid w:val="0014282F"/>
    <w:rsid w:val="00147D40"/>
    <w:rsid w:val="00151231"/>
    <w:rsid w:val="00152A47"/>
    <w:rsid w:val="00152FDF"/>
    <w:rsid w:val="001607F9"/>
    <w:rsid w:val="00164307"/>
    <w:rsid w:val="00167CAA"/>
    <w:rsid w:val="00174022"/>
    <w:rsid w:val="0017679F"/>
    <w:rsid w:val="00181989"/>
    <w:rsid w:val="00183953"/>
    <w:rsid w:val="0018519E"/>
    <w:rsid w:val="001876E3"/>
    <w:rsid w:val="00187986"/>
    <w:rsid w:val="001A1B14"/>
    <w:rsid w:val="001B060D"/>
    <w:rsid w:val="001B13DD"/>
    <w:rsid w:val="001B7397"/>
    <w:rsid w:val="001C218D"/>
    <w:rsid w:val="001C570E"/>
    <w:rsid w:val="001C626D"/>
    <w:rsid w:val="001C6C97"/>
    <w:rsid w:val="001C752B"/>
    <w:rsid w:val="001D639B"/>
    <w:rsid w:val="001D687A"/>
    <w:rsid w:val="001D7676"/>
    <w:rsid w:val="001E1C62"/>
    <w:rsid w:val="001F304D"/>
    <w:rsid w:val="00205698"/>
    <w:rsid w:val="00214516"/>
    <w:rsid w:val="002156F2"/>
    <w:rsid w:val="00216E61"/>
    <w:rsid w:val="002220B2"/>
    <w:rsid w:val="00222752"/>
    <w:rsid w:val="0022620C"/>
    <w:rsid w:val="00241950"/>
    <w:rsid w:val="00242D78"/>
    <w:rsid w:val="00243652"/>
    <w:rsid w:val="002436C3"/>
    <w:rsid w:val="00246298"/>
    <w:rsid w:val="0024741E"/>
    <w:rsid w:val="0025784E"/>
    <w:rsid w:val="002609DF"/>
    <w:rsid w:val="00265A90"/>
    <w:rsid w:val="002668D3"/>
    <w:rsid w:val="00266927"/>
    <w:rsid w:val="00266E56"/>
    <w:rsid w:val="00273437"/>
    <w:rsid w:val="00281E19"/>
    <w:rsid w:val="00282C88"/>
    <w:rsid w:val="00283130"/>
    <w:rsid w:val="00284230"/>
    <w:rsid w:val="00285585"/>
    <w:rsid w:val="00290EE4"/>
    <w:rsid w:val="00291A97"/>
    <w:rsid w:val="002972F1"/>
    <w:rsid w:val="002A33E7"/>
    <w:rsid w:val="002B273E"/>
    <w:rsid w:val="002C48E3"/>
    <w:rsid w:val="002C6B54"/>
    <w:rsid w:val="002C6EA9"/>
    <w:rsid w:val="002D0BCC"/>
    <w:rsid w:val="002D0D40"/>
    <w:rsid w:val="002D2B25"/>
    <w:rsid w:val="002D7076"/>
    <w:rsid w:val="002E0584"/>
    <w:rsid w:val="002E3E40"/>
    <w:rsid w:val="002E6B97"/>
    <w:rsid w:val="002F1804"/>
    <w:rsid w:val="002F3457"/>
    <w:rsid w:val="002F5F4D"/>
    <w:rsid w:val="00301B5F"/>
    <w:rsid w:val="00303D72"/>
    <w:rsid w:val="003041F0"/>
    <w:rsid w:val="0030724B"/>
    <w:rsid w:val="003213A2"/>
    <w:rsid w:val="00325256"/>
    <w:rsid w:val="00326190"/>
    <w:rsid w:val="00330E70"/>
    <w:rsid w:val="00332826"/>
    <w:rsid w:val="003331E7"/>
    <w:rsid w:val="00345885"/>
    <w:rsid w:val="00345C23"/>
    <w:rsid w:val="0037481C"/>
    <w:rsid w:val="00381DDE"/>
    <w:rsid w:val="00385AF6"/>
    <w:rsid w:val="00386CEF"/>
    <w:rsid w:val="003A4D94"/>
    <w:rsid w:val="003A60C1"/>
    <w:rsid w:val="003B310B"/>
    <w:rsid w:val="003B3FC1"/>
    <w:rsid w:val="003B5EBA"/>
    <w:rsid w:val="003B71B4"/>
    <w:rsid w:val="003C0E45"/>
    <w:rsid w:val="003D021D"/>
    <w:rsid w:val="003D4544"/>
    <w:rsid w:val="003D493E"/>
    <w:rsid w:val="003D63BE"/>
    <w:rsid w:val="003E3592"/>
    <w:rsid w:val="003E3F9C"/>
    <w:rsid w:val="003F021B"/>
    <w:rsid w:val="004079CD"/>
    <w:rsid w:val="00407D4D"/>
    <w:rsid w:val="00410DB9"/>
    <w:rsid w:val="00412D9D"/>
    <w:rsid w:val="0041629D"/>
    <w:rsid w:val="00420DD3"/>
    <w:rsid w:val="00426399"/>
    <w:rsid w:val="00433DD8"/>
    <w:rsid w:val="0043786E"/>
    <w:rsid w:val="0044190C"/>
    <w:rsid w:val="004475E7"/>
    <w:rsid w:val="004550C7"/>
    <w:rsid w:val="00460CB3"/>
    <w:rsid w:val="0046542F"/>
    <w:rsid w:val="00475E01"/>
    <w:rsid w:val="00477F5B"/>
    <w:rsid w:val="00481526"/>
    <w:rsid w:val="00486ECF"/>
    <w:rsid w:val="00491965"/>
    <w:rsid w:val="004932FB"/>
    <w:rsid w:val="004A43DD"/>
    <w:rsid w:val="004B170B"/>
    <w:rsid w:val="004B279C"/>
    <w:rsid w:val="004B3BE8"/>
    <w:rsid w:val="004B6682"/>
    <w:rsid w:val="004B73E2"/>
    <w:rsid w:val="004C0986"/>
    <w:rsid w:val="004C2450"/>
    <w:rsid w:val="004C2727"/>
    <w:rsid w:val="004C647B"/>
    <w:rsid w:val="004D1802"/>
    <w:rsid w:val="004E14B7"/>
    <w:rsid w:val="004F08C4"/>
    <w:rsid w:val="004F36C8"/>
    <w:rsid w:val="004F4005"/>
    <w:rsid w:val="004F5C65"/>
    <w:rsid w:val="00520047"/>
    <w:rsid w:val="00523548"/>
    <w:rsid w:val="00523A40"/>
    <w:rsid w:val="00525AD7"/>
    <w:rsid w:val="00525F31"/>
    <w:rsid w:val="00536B5C"/>
    <w:rsid w:val="00537545"/>
    <w:rsid w:val="005476F0"/>
    <w:rsid w:val="005515FB"/>
    <w:rsid w:val="00557E3F"/>
    <w:rsid w:val="0056616D"/>
    <w:rsid w:val="005728D0"/>
    <w:rsid w:val="00573BF8"/>
    <w:rsid w:val="00586501"/>
    <w:rsid w:val="00587DE0"/>
    <w:rsid w:val="005954F5"/>
    <w:rsid w:val="00595AA7"/>
    <w:rsid w:val="005A028F"/>
    <w:rsid w:val="005A0638"/>
    <w:rsid w:val="005A130C"/>
    <w:rsid w:val="005A1FA9"/>
    <w:rsid w:val="005A2417"/>
    <w:rsid w:val="005A2D9B"/>
    <w:rsid w:val="005A6836"/>
    <w:rsid w:val="005B2830"/>
    <w:rsid w:val="005B2F8E"/>
    <w:rsid w:val="005C50F1"/>
    <w:rsid w:val="005C5417"/>
    <w:rsid w:val="005D00C6"/>
    <w:rsid w:val="005D7083"/>
    <w:rsid w:val="005E24FB"/>
    <w:rsid w:val="005E345D"/>
    <w:rsid w:val="005E5B21"/>
    <w:rsid w:val="005E5C0D"/>
    <w:rsid w:val="005E7740"/>
    <w:rsid w:val="005F1B42"/>
    <w:rsid w:val="005F2479"/>
    <w:rsid w:val="005F3B4D"/>
    <w:rsid w:val="006026A5"/>
    <w:rsid w:val="006043A9"/>
    <w:rsid w:val="00604B60"/>
    <w:rsid w:val="0060752C"/>
    <w:rsid w:val="006106DB"/>
    <w:rsid w:val="006223F9"/>
    <w:rsid w:val="006234B4"/>
    <w:rsid w:val="00625F05"/>
    <w:rsid w:val="0062751C"/>
    <w:rsid w:val="00627D75"/>
    <w:rsid w:val="00630074"/>
    <w:rsid w:val="00633862"/>
    <w:rsid w:val="00634FCF"/>
    <w:rsid w:val="00640C82"/>
    <w:rsid w:val="00647B2E"/>
    <w:rsid w:val="006502A0"/>
    <w:rsid w:val="00650BE2"/>
    <w:rsid w:val="006558FD"/>
    <w:rsid w:val="006606FA"/>
    <w:rsid w:val="006624C1"/>
    <w:rsid w:val="00663763"/>
    <w:rsid w:val="00664866"/>
    <w:rsid w:val="00666BC8"/>
    <w:rsid w:val="00670B0D"/>
    <w:rsid w:val="00671E69"/>
    <w:rsid w:val="006743B5"/>
    <w:rsid w:val="00674B0F"/>
    <w:rsid w:val="00680988"/>
    <w:rsid w:val="00683164"/>
    <w:rsid w:val="00685977"/>
    <w:rsid w:val="00694582"/>
    <w:rsid w:val="006A0699"/>
    <w:rsid w:val="006A08B6"/>
    <w:rsid w:val="006B0769"/>
    <w:rsid w:val="006B11EC"/>
    <w:rsid w:val="006B26F6"/>
    <w:rsid w:val="006B3D4E"/>
    <w:rsid w:val="006B7B53"/>
    <w:rsid w:val="006C540E"/>
    <w:rsid w:val="006C615F"/>
    <w:rsid w:val="006D34B3"/>
    <w:rsid w:val="006D3554"/>
    <w:rsid w:val="006D35AB"/>
    <w:rsid w:val="006D4C33"/>
    <w:rsid w:val="006D4F6F"/>
    <w:rsid w:val="006D5502"/>
    <w:rsid w:val="006D68FB"/>
    <w:rsid w:val="006E01BF"/>
    <w:rsid w:val="006E315F"/>
    <w:rsid w:val="006E31D5"/>
    <w:rsid w:val="006E5B3B"/>
    <w:rsid w:val="006E7E35"/>
    <w:rsid w:val="006F2A51"/>
    <w:rsid w:val="006F36D1"/>
    <w:rsid w:val="00700681"/>
    <w:rsid w:val="00706128"/>
    <w:rsid w:val="007066D4"/>
    <w:rsid w:val="007101BE"/>
    <w:rsid w:val="0071408B"/>
    <w:rsid w:val="007219A3"/>
    <w:rsid w:val="00722827"/>
    <w:rsid w:val="00726FCE"/>
    <w:rsid w:val="00727534"/>
    <w:rsid w:val="0073168A"/>
    <w:rsid w:val="0073231F"/>
    <w:rsid w:val="0073394B"/>
    <w:rsid w:val="0073417B"/>
    <w:rsid w:val="007341EF"/>
    <w:rsid w:val="007366F3"/>
    <w:rsid w:val="0074327D"/>
    <w:rsid w:val="00743906"/>
    <w:rsid w:val="007465EB"/>
    <w:rsid w:val="007471E1"/>
    <w:rsid w:val="0075278B"/>
    <w:rsid w:val="00753E2C"/>
    <w:rsid w:val="00764EA3"/>
    <w:rsid w:val="00766613"/>
    <w:rsid w:val="00774895"/>
    <w:rsid w:val="007762AD"/>
    <w:rsid w:val="00777EB2"/>
    <w:rsid w:val="007807C6"/>
    <w:rsid w:val="00784FD7"/>
    <w:rsid w:val="00787483"/>
    <w:rsid w:val="00797274"/>
    <w:rsid w:val="007A233C"/>
    <w:rsid w:val="007A4500"/>
    <w:rsid w:val="007A72A9"/>
    <w:rsid w:val="007B2F44"/>
    <w:rsid w:val="007B36AD"/>
    <w:rsid w:val="007C043E"/>
    <w:rsid w:val="007C2C7A"/>
    <w:rsid w:val="007D0699"/>
    <w:rsid w:val="007D20CE"/>
    <w:rsid w:val="007E0360"/>
    <w:rsid w:val="007E51E6"/>
    <w:rsid w:val="007F123C"/>
    <w:rsid w:val="007F1ABC"/>
    <w:rsid w:val="007F40D1"/>
    <w:rsid w:val="007F6EE2"/>
    <w:rsid w:val="007F7286"/>
    <w:rsid w:val="0080315F"/>
    <w:rsid w:val="0080685C"/>
    <w:rsid w:val="00817F4E"/>
    <w:rsid w:val="008207B8"/>
    <w:rsid w:val="00822A7D"/>
    <w:rsid w:val="00823C11"/>
    <w:rsid w:val="008263E8"/>
    <w:rsid w:val="008319B5"/>
    <w:rsid w:val="008329CD"/>
    <w:rsid w:val="00833334"/>
    <w:rsid w:val="00834CD6"/>
    <w:rsid w:val="0084083B"/>
    <w:rsid w:val="00850D88"/>
    <w:rsid w:val="008532C8"/>
    <w:rsid w:val="00853948"/>
    <w:rsid w:val="008569D4"/>
    <w:rsid w:val="00856DD5"/>
    <w:rsid w:val="008578CC"/>
    <w:rsid w:val="00857E17"/>
    <w:rsid w:val="00861E4C"/>
    <w:rsid w:val="00862AA8"/>
    <w:rsid w:val="008668AC"/>
    <w:rsid w:val="00873D04"/>
    <w:rsid w:val="00874F68"/>
    <w:rsid w:val="0087744F"/>
    <w:rsid w:val="0088195E"/>
    <w:rsid w:val="00884F9F"/>
    <w:rsid w:val="00891C79"/>
    <w:rsid w:val="00892D02"/>
    <w:rsid w:val="008A1012"/>
    <w:rsid w:val="008B316D"/>
    <w:rsid w:val="008B4E12"/>
    <w:rsid w:val="008C16B2"/>
    <w:rsid w:val="008C16EF"/>
    <w:rsid w:val="008C5A44"/>
    <w:rsid w:val="008D772D"/>
    <w:rsid w:val="008E1E68"/>
    <w:rsid w:val="008E5B03"/>
    <w:rsid w:val="008E6956"/>
    <w:rsid w:val="008E731E"/>
    <w:rsid w:val="008E791E"/>
    <w:rsid w:val="008F101C"/>
    <w:rsid w:val="008F1F56"/>
    <w:rsid w:val="008F3545"/>
    <w:rsid w:val="008F6000"/>
    <w:rsid w:val="009007F5"/>
    <w:rsid w:val="00901BF7"/>
    <w:rsid w:val="00907A35"/>
    <w:rsid w:val="00911AD1"/>
    <w:rsid w:val="00912950"/>
    <w:rsid w:val="00913A01"/>
    <w:rsid w:val="00913DD6"/>
    <w:rsid w:val="00914DC2"/>
    <w:rsid w:val="00922627"/>
    <w:rsid w:val="00926C41"/>
    <w:rsid w:val="00932F64"/>
    <w:rsid w:val="00932FEB"/>
    <w:rsid w:val="00935963"/>
    <w:rsid w:val="00935F6E"/>
    <w:rsid w:val="009372F0"/>
    <w:rsid w:val="00943762"/>
    <w:rsid w:val="00946A8B"/>
    <w:rsid w:val="00952093"/>
    <w:rsid w:val="00952E51"/>
    <w:rsid w:val="009531FC"/>
    <w:rsid w:val="00976425"/>
    <w:rsid w:val="00977DFE"/>
    <w:rsid w:val="00980E6D"/>
    <w:rsid w:val="0098327B"/>
    <w:rsid w:val="00983342"/>
    <w:rsid w:val="00984DB3"/>
    <w:rsid w:val="009926DF"/>
    <w:rsid w:val="00995787"/>
    <w:rsid w:val="009A691C"/>
    <w:rsid w:val="009A74F2"/>
    <w:rsid w:val="009A7527"/>
    <w:rsid w:val="009B3493"/>
    <w:rsid w:val="009B4862"/>
    <w:rsid w:val="009B7462"/>
    <w:rsid w:val="009B795B"/>
    <w:rsid w:val="009B7BA1"/>
    <w:rsid w:val="009B7E65"/>
    <w:rsid w:val="009C04A3"/>
    <w:rsid w:val="009C2721"/>
    <w:rsid w:val="009C29D0"/>
    <w:rsid w:val="009C402C"/>
    <w:rsid w:val="009C5E1A"/>
    <w:rsid w:val="009D23D0"/>
    <w:rsid w:val="009D6033"/>
    <w:rsid w:val="009D7A66"/>
    <w:rsid w:val="009E0E4C"/>
    <w:rsid w:val="009E41A2"/>
    <w:rsid w:val="009F1A7C"/>
    <w:rsid w:val="00A0324A"/>
    <w:rsid w:val="00A0771A"/>
    <w:rsid w:val="00A116F3"/>
    <w:rsid w:val="00A13D36"/>
    <w:rsid w:val="00A1571C"/>
    <w:rsid w:val="00A22887"/>
    <w:rsid w:val="00A30A91"/>
    <w:rsid w:val="00A34450"/>
    <w:rsid w:val="00A36B0A"/>
    <w:rsid w:val="00A41CA3"/>
    <w:rsid w:val="00A42686"/>
    <w:rsid w:val="00A42F22"/>
    <w:rsid w:val="00A43C75"/>
    <w:rsid w:val="00A45DA6"/>
    <w:rsid w:val="00A541A4"/>
    <w:rsid w:val="00A5495E"/>
    <w:rsid w:val="00A57516"/>
    <w:rsid w:val="00A6105D"/>
    <w:rsid w:val="00A62C9B"/>
    <w:rsid w:val="00A65039"/>
    <w:rsid w:val="00A6681C"/>
    <w:rsid w:val="00A74F06"/>
    <w:rsid w:val="00A8330C"/>
    <w:rsid w:val="00A8567B"/>
    <w:rsid w:val="00A8713E"/>
    <w:rsid w:val="00A95D1C"/>
    <w:rsid w:val="00AA12AB"/>
    <w:rsid w:val="00AA30B3"/>
    <w:rsid w:val="00AA570F"/>
    <w:rsid w:val="00AB4057"/>
    <w:rsid w:val="00AB41CE"/>
    <w:rsid w:val="00AB5153"/>
    <w:rsid w:val="00AB728F"/>
    <w:rsid w:val="00AC7807"/>
    <w:rsid w:val="00AD7192"/>
    <w:rsid w:val="00AE2B1B"/>
    <w:rsid w:val="00AE4CAA"/>
    <w:rsid w:val="00AF36A3"/>
    <w:rsid w:val="00AF3D9C"/>
    <w:rsid w:val="00AF5701"/>
    <w:rsid w:val="00AF79FC"/>
    <w:rsid w:val="00B00B0F"/>
    <w:rsid w:val="00B0100E"/>
    <w:rsid w:val="00B02289"/>
    <w:rsid w:val="00B06B69"/>
    <w:rsid w:val="00B12F81"/>
    <w:rsid w:val="00B23169"/>
    <w:rsid w:val="00B26723"/>
    <w:rsid w:val="00B30B22"/>
    <w:rsid w:val="00B37196"/>
    <w:rsid w:val="00B40226"/>
    <w:rsid w:val="00B51015"/>
    <w:rsid w:val="00B53933"/>
    <w:rsid w:val="00B55A3E"/>
    <w:rsid w:val="00B60BC0"/>
    <w:rsid w:val="00B614CC"/>
    <w:rsid w:val="00B62672"/>
    <w:rsid w:val="00B627C9"/>
    <w:rsid w:val="00B6586F"/>
    <w:rsid w:val="00B67033"/>
    <w:rsid w:val="00B703E7"/>
    <w:rsid w:val="00B707D4"/>
    <w:rsid w:val="00B81110"/>
    <w:rsid w:val="00B86D3C"/>
    <w:rsid w:val="00B87137"/>
    <w:rsid w:val="00B87142"/>
    <w:rsid w:val="00B93A1D"/>
    <w:rsid w:val="00BA3239"/>
    <w:rsid w:val="00BA4ED5"/>
    <w:rsid w:val="00BB4EA3"/>
    <w:rsid w:val="00BB60B1"/>
    <w:rsid w:val="00BC309F"/>
    <w:rsid w:val="00BC46E6"/>
    <w:rsid w:val="00BC5AD6"/>
    <w:rsid w:val="00BC5D7C"/>
    <w:rsid w:val="00BC6F8B"/>
    <w:rsid w:val="00BE24CC"/>
    <w:rsid w:val="00BE6D02"/>
    <w:rsid w:val="00BF0058"/>
    <w:rsid w:val="00BF00B1"/>
    <w:rsid w:val="00BF08EA"/>
    <w:rsid w:val="00BF1C4E"/>
    <w:rsid w:val="00BF451E"/>
    <w:rsid w:val="00BF7878"/>
    <w:rsid w:val="00C00CC0"/>
    <w:rsid w:val="00C02A1B"/>
    <w:rsid w:val="00C038C5"/>
    <w:rsid w:val="00C14422"/>
    <w:rsid w:val="00C15BFE"/>
    <w:rsid w:val="00C20114"/>
    <w:rsid w:val="00C20CDD"/>
    <w:rsid w:val="00C25DB6"/>
    <w:rsid w:val="00C329AF"/>
    <w:rsid w:val="00C35B91"/>
    <w:rsid w:val="00C36630"/>
    <w:rsid w:val="00C40B5E"/>
    <w:rsid w:val="00C41049"/>
    <w:rsid w:val="00C45C03"/>
    <w:rsid w:val="00C542C9"/>
    <w:rsid w:val="00C55092"/>
    <w:rsid w:val="00C619B0"/>
    <w:rsid w:val="00C61C8D"/>
    <w:rsid w:val="00C627C8"/>
    <w:rsid w:val="00C62F66"/>
    <w:rsid w:val="00C638CA"/>
    <w:rsid w:val="00C65643"/>
    <w:rsid w:val="00C657EE"/>
    <w:rsid w:val="00C7417C"/>
    <w:rsid w:val="00C746EF"/>
    <w:rsid w:val="00C753F4"/>
    <w:rsid w:val="00C779E2"/>
    <w:rsid w:val="00C77B84"/>
    <w:rsid w:val="00C82810"/>
    <w:rsid w:val="00CA192C"/>
    <w:rsid w:val="00CA4782"/>
    <w:rsid w:val="00CA6683"/>
    <w:rsid w:val="00CB1DD6"/>
    <w:rsid w:val="00CB584C"/>
    <w:rsid w:val="00CB6133"/>
    <w:rsid w:val="00CB6DE0"/>
    <w:rsid w:val="00CC0585"/>
    <w:rsid w:val="00CD0BAB"/>
    <w:rsid w:val="00CD2A48"/>
    <w:rsid w:val="00CD4177"/>
    <w:rsid w:val="00CD5438"/>
    <w:rsid w:val="00CD6A18"/>
    <w:rsid w:val="00CD6B61"/>
    <w:rsid w:val="00CE085E"/>
    <w:rsid w:val="00CE7B33"/>
    <w:rsid w:val="00CF3BDA"/>
    <w:rsid w:val="00CF6EEA"/>
    <w:rsid w:val="00D01AB7"/>
    <w:rsid w:val="00D0695A"/>
    <w:rsid w:val="00D07A83"/>
    <w:rsid w:val="00D1164F"/>
    <w:rsid w:val="00D2196C"/>
    <w:rsid w:val="00D275F8"/>
    <w:rsid w:val="00D31537"/>
    <w:rsid w:val="00D45993"/>
    <w:rsid w:val="00D45B84"/>
    <w:rsid w:val="00D51B26"/>
    <w:rsid w:val="00D5409E"/>
    <w:rsid w:val="00D5664E"/>
    <w:rsid w:val="00D6532E"/>
    <w:rsid w:val="00D72000"/>
    <w:rsid w:val="00D80DC8"/>
    <w:rsid w:val="00D81F09"/>
    <w:rsid w:val="00D83EB0"/>
    <w:rsid w:val="00D84D0A"/>
    <w:rsid w:val="00D90063"/>
    <w:rsid w:val="00DA05A5"/>
    <w:rsid w:val="00DA2F4E"/>
    <w:rsid w:val="00DB31C9"/>
    <w:rsid w:val="00DB4D42"/>
    <w:rsid w:val="00DB5A54"/>
    <w:rsid w:val="00DB6942"/>
    <w:rsid w:val="00DC686D"/>
    <w:rsid w:val="00DD0B13"/>
    <w:rsid w:val="00DD292D"/>
    <w:rsid w:val="00DE2FB5"/>
    <w:rsid w:val="00DE7186"/>
    <w:rsid w:val="00DF25D4"/>
    <w:rsid w:val="00DF4EAC"/>
    <w:rsid w:val="00DF5C0C"/>
    <w:rsid w:val="00E056F6"/>
    <w:rsid w:val="00E059AD"/>
    <w:rsid w:val="00E05DA6"/>
    <w:rsid w:val="00E06946"/>
    <w:rsid w:val="00E07D9E"/>
    <w:rsid w:val="00E146AC"/>
    <w:rsid w:val="00E23C17"/>
    <w:rsid w:val="00E24BAA"/>
    <w:rsid w:val="00E2642A"/>
    <w:rsid w:val="00E2659A"/>
    <w:rsid w:val="00E27A9E"/>
    <w:rsid w:val="00E312D4"/>
    <w:rsid w:val="00E45CFD"/>
    <w:rsid w:val="00E5615B"/>
    <w:rsid w:val="00E636EE"/>
    <w:rsid w:val="00E65337"/>
    <w:rsid w:val="00E6765B"/>
    <w:rsid w:val="00E71C0F"/>
    <w:rsid w:val="00E7239E"/>
    <w:rsid w:val="00E80D47"/>
    <w:rsid w:val="00E82A61"/>
    <w:rsid w:val="00E83FAB"/>
    <w:rsid w:val="00EA0707"/>
    <w:rsid w:val="00EA76BB"/>
    <w:rsid w:val="00EB002D"/>
    <w:rsid w:val="00EB1D39"/>
    <w:rsid w:val="00EB4E03"/>
    <w:rsid w:val="00EC1140"/>
    <w:rsid w:val="00EC2F62"/>
    <w:rsid w:val="00EC6217"/>
    <w:rsid w:val="00ED1A4E"/>
    <w:rsid w:val="00ED6ADE"/>
    <w:rsid w:val="00EE110A"/>
    <w:rsid w:val="00EE232B"/>
    <w:rsid w:val="00EE44F8"/>
    <w:rsid w:val="00EE6ED0"/>
    <w:rsid w:val="00EF01D8"/>
    <w:rsid w:val="00EF7886"/>
    <w:rsid w:val="00F00231"/>
    <w:rsid w:val="00F00A00"/>
    <w:rsid w:val="00F04C6B"/>
    <w:rsid w:val="00F07123"/>
    <w:rsid w:val="00F10317"/>
    <w:rsid w:val="00F1107A"/>
    <w:rsid w:val="00F20128"/>
    <w:rsid w:val="00F21126"/>
    <w:rsid w:val="00F231DE"/>
    <w:rsid w:val="00F27015"/>
    <w:rsid w:val="00F329EE"/>
    <w:rsid w:val="00F33AB2"/>
    <w:rsid w:val="00F35B99"/>
    <w:rsid w:val="00F3630D"/>
    <w:rsid w:val="00F508FE"/>
    <w:rsid w:val="00F51DD3"/>
    <w:rsid w:val="00F54268"/>
    <w:rsid w:val="00F5449B"/>
    <w:rsid w:val="00F554B1"/>
    <w:rsid w:val="00F55F98"/>
    <w:rsid w:val="00F63E41"/>
    <w:rsid w:val="00F667F0"/>
    <w:rsid w:val="00F67842"/>
    <w:rsid w:val="00F7044A"/>
    <w:rsid w:val="00F717CA"/>
    <w:rsid w:val="00F74AEE"/>
    <w:rsid w:val="00F7694A"/>
    <w:rsid w:val="00F85380"/>
    <w:rsid w:val="00F85C8B"/>
    <w:rsid w:val="00F87EFF"/>
    <w:rsid w:val="00F907DC"/>
    <w:rsid w:val="00F938D4"/>
    <w:rsid w:val="00F95377"/>
    <w:rsid w:val="00F97335"/>
    <w:rsid w:val="00F9770A"/>
    <w:rsid w:val="00FA3689"/>
    <w:rsid w:val="00FA6FA1"/>
    <w:rsid w:val="00FB257C"/>
    <w:rsid w:val="00FB2B9D"/>
    <w:rsid w:val="00FB79EA"/>
    <w:rsid w:val="00FC50CE"/>
    <w:rsid w:val="00FC6F9C"/>
    <w:rsid w:val="00FE3950"/>
    <w:rsid w:val="130903C0"/>
    <w:rsid w:val="2C93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25B7E"/>
  <w15:chartTrackingRefBased/>
  <w15:docId w15:val="{1A483BAC-C720-48FB-9FE8-95416F39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olo1">
    <w:name w:val="heading 1"/>
    <w:basedOn w:val="Normale"/>
    <w:next w:val="Normale"/>
    <w:link w:val="Titolo1Carattere"/>
    <w:qFormat/>
    <w:rsid w:val="00183953"/>
    <w:pPr>
      <w:keepNext/>
      <w:tabs>
        <w:tab w:val="left" w:pos="4537"/>
        <w:tab w:val="left" w:pos="6237"/>
      </w:tabs>
      <w:spacing w:line="360" w:lineRule="atLeast"/>
      <w:jc w:val="both"/>
      <w:outlineLvl w:val="0"/>
    </w:pPr>
    <w:rPr>
      <w:rFonts w:ascii="CG Times (WN)" w:hAnsi="CG Times (WN)"/>
      <w:b/>
      <w:szCs w:val="20"/>
      <w:lang w:val="it-IT"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83953"/>
    <w:pPr>
      <w:keepNext/>
      <w:tabs>
        <w:tab w:val="left" w:pos="4537"/>
      </w:tabs>
      <w:spacing w:line="360" w:lineRule="atLeast"/>
      <w:jc w:val="center"/>
      <w:outlineLvl w:val="1"/>
    </w:pPr>
    <w:rPr>
      <w:rFonts w:ascii="CG Times (WN)" w:hAnsi="CG Times (WN)"/>
      <w:i/>
      <w:szCs w:val="20"/>
      <w:lang w:val="it-IT"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3953"/>
    <w:pPr>
      <w:keepNext/>
      <w:tabs>
        <w:tab w:val="left" w:pos="4537"/>
      </w:tabs>
      <w:spacing w:line="360" w:lineRule="atLeast"/>
      <w:jc w:val="center"/>
      <w:outlineLvl w:val="2"/>
    </w:pPr>
    <w:rPr>
      <w:rFonts w:ascii="CG Times (WN)" w:hAnsi="CG Times (WN)"/>
      <w:b/>
      <w:i/>
      <w:szCs w:val="20"/>
      <w:lang w:val="it-IT"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83953"/>
    <w:pPr>
      <w:keepNext/>
      <w:tabs>
        <w:tab w:val="left" w:pos="4537"/>
      </w:tabs>
      <w:spacing w:line="360" w:lineRule="atLeast"/>
      <w:jc w:val="both"/>
      <w:outlineLvl w:val="3"/>
    </w:pPr>
    <w:rPr>
      <w:rFonts w:ascii="CG Times (WN)" w:hAnsi="CG Times (WN)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3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30D"/>
  </w:style>
  <w:style w:type="paragraph" w:styleId="Pidipagina">
    <w:name w:val="footer"/>
    <w:basedOn w:val="Normale"/>
    <w:link w:val="PidipaginaCarattere"/>
    <w:uiPriority w:val="99"/>
    <w:unhideWhenUsed/>
    <w:rsid w:val="00F363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3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5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51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07C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83953"/>
    <w:rPr>
      <w:rFonts w:ascii="CG Times (WN)" w:eastAsia="Times New Roman" w:hAnsi="CG Times (WN)" w:cs="Times New Roman"/>
      <w:b/>
      <w:sz w:val="24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semiHidden/>
    <w:rsid w:val="00183953"/>
    <w:rPr>
      <w:rFonts w:ascii="CG Times (WN)" w:eastAsia="Times New Roman" w:hAnsi="CG Times (WN)" w:cs="Times New Roman"/>
      <w:i/>
      <w:sz w:val="24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183953"/>
    <w:rPr>
      <w:rFonts w:ascii="CG Times (WN)" w:eastAsia="Times New Roman" w:hAnsi="CG Times (WN)" w:cs="Times New Roman"/>
      <w:b/>
      <w:i/>
      <w:sz w:val="24"/>
      <w:szCs w:val="20"/>
      <w:lang w:val="it-IT"/>
    </w:rPr>
  </w:style>
  <w:style w:type="character" w:customStyle="1" w:styleId="Titolo4Carattere">
    <w:name w:val="Titolo 4 Carattere"/>
    <w:basedOn w:val="Carpredefinitoparagrafo"/>
    <w:link w:val="Titolo4"/>
    <w:semiHidden/>
    <w:rsid w:val="00183953"/>
    <w:rPr>
      <w:rFonts w:ascii="CG Times (WN)" w:eastAsia="Times New Roman" w:hAnsi="CG Times (WN)" w:cs="Times New Roman"/>
      <w:sz w:val="24"/>
      <w:szCs w:val="20"/>
      <w:lang w:val="it-IT"/>
    </w:rPr>
  </w:style>
  <w:style w:type="table" w:styleId="Grigliatabella">
    <w:name w:val="Table Grid"/>
    <w:basedOn w:val="Tabellanormale"/>
    <w:rsid w:val="0010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74327D"/>
    <w:pPr>
      <w:jc w:val="center"/>
    </w:pPr>
    <w:rPr>
      <w:rFonts w:ascii="Arial" w:hAnsi="Arial"/>
      <w:b/>
      <w:bCs/>
      <w:iCs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4327D"/>
    <w:rPr>
      <w:rFonts w:ascii="Arial" w:eastAsia="Times New Roman" w:hAnsi="Arial" w:cs="Times New Roman"/>
      <w:b/>
      <w:bCs/>
      <w:iCs/>
      <w:sz w:val="28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74327D"/>
    <w:pPr>
      <w:spacing w:line="480" w:lineRule="atLeast"/>
      <w:ind w:right="567"/>
      <w:jc w:val="both"/>
    </w:pPr>
    <w:rPr>
      <w:sz w:val="26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4327D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043A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043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43A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43A9"/>
    <w:rPr>
      <w:rFonts w:ascii="Times New Roman" w:eastAsia="Times New Roman" w:hAnsi="Times New Roman" w:cs="Times New Roman"/>
      <w:sz w:val="20"/>
      <w:szCs w:val="20"/>
      <w:lang w:val="it-IT" w:eastAsia="en-GB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4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043A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F31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232B"/>
    <w:rPr>
      <w:b/>
      <w:bCs/>
      <w:lang w:val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232B"/>
    <w:rPr>
      <w:rFonts w:ascii="Times New Roman" w:eastAsia="Times New Roman" w:hAnsi="Times New Roman" w:cs="Times New Roman"/>
      <w:b/>
      <w:bCs/>
      <w:sz w:val="20"/>
      <w:szCs w:val="20"/>
      <w:lang w:val="it-IT" w:eastAsia="en-GB"/>
    </w:rPr>
  </w:style>
  <w:style w:type="paragraph" w:styleId="Revisione">
    <w:name w:val="Revision"/>
    <w:hidden/>
    <w:uiPriority w:val="99"/>
    <w:semiHidden/>
    <w:rsid w:val="000B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87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6B0A"/>
    <w:rPr>
      <w:rFonts w:asciiTheme="minorHAnsi" w:eastAsiaTheme="minorHAnsi" w:hAnsiTheme="minorHAnsi" w:cstheme="minorBidi"/>
      <w:kern w:val="2"/>
      <w:sz w:val="20"/>
      <w:szCs w:val="20"/>
      <w:lang w:val="it-IT"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6B0A"/>
    <w:rPr>
      <w:kern w:val="2"/>
      <w:sz w:val="20"/>
      <w:szCs w:val="20"/>
      <w:lang w:val="it-IT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6B0A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C5D7C"/>
  </w:style>
  <w:style w:type="character" w:styleId="Enfasicorsivo">
    <w:name w:val="Emphasis"/>
    <w:basedOn w:val="Carpredefinitoparagrafo"/>
    <w:uiPriority w:val="20"/>
    <w:qFormat/>
    <w:rsid w:val="00151231"/>
    <w:rPr>
      <w:i/>
      <w:iCs/>
    </w:rPr>
  </w:style>
  <w:style w:type="character" w:styleId="Enfasigrassetto">
    <w:name w:val="Strong"/>
    <w:basedOn w:val="Carpredefinitoparagrafo"/>
    <w:uiPriority w:val="22"/>
    <w:qFormat/>
    <w:rsid w:val="00037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6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01467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6415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50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.spaziani@inc-comunicazione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ndus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dus.it/la-nostra-gamma/nostri-marchi/green-cuisin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.matteucci@inc-comunica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indus.it/green-cuisine/sostenibilita" TargetMode="External"/><Relationship Id="rId2" Type="http://schemas.openxmlformats.org/officeDocument/2006/relationships/hyperlink" Target="https://www.lifegate.it/calcolatore-co2" TargetMode="External"/><Relationship Id="rId1" Type="http://schemas.openxmlformats.org/officeDocument/2006/relationships/hyperlink" Target="https://www.findus.it/green-cuisine/sostenibil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59d5c0-1632-48aa-8eff-d67bdfdafd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718CCE03415458D79D354396E23CD" ma:contentTypeVersion="15" ma:contentTypeDescription="Create a new document." ma:contentTypeScope="" ma:versionID="84690621468a6b9691fc57a8ac06a5a3">
  <xsd:schema xmlns:xsd="http://www.w3.org/2001/XMLSchema" xmlns:xs="http://www.w3.org/2001/XMLSchema" xmlns:p="http://schemas.microsoft.com/office/2006/metadata/properties" xmlns:ns3="6659d5c0-1632-48aa-8eff-d67bdfdafdcb" xmlns:ns4="1b3622dd-c412-4657-ab19-c7fee2ce8cf5" targetNamespace="http://schemas.microsoft.com/office/2006/metadata/properties" ma:root="true" ma:fieldsID="f3b0863548d3a362411aaabf7722f6a1" ns3:_="" ns4:_="">
    <xsd:import namespace="6659d5c0-1632-48aa-8eff-d67bdfdafdcb"/>
    <xsd:import namespace="1b3622dd-c412-4657-ab19-c7fee2ce8cf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d5c0-1632-48aa-8eff-d67bdfdafdc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622dd-c412-4657-ab19-c7fee2ce8cf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385A4-A842-4E38-94A7-B078AB8AFD77}">
  <ds:schemaRefs>
    <ds:schemaRef ds:uri="http://schemas.microsoft.com/office/2006/metadata/properties"/>
    <ds:schemaRef ds:uri="http://schemas.microsoft.com/office/infopath/2007/PartnerControls"/>
    <ds:schemaRef ds:uri="6659d5c0-1632-48aa-8eff-d67bdfdafdcb"/>
  </ds:schemaRefs>
</ds:datastoreItem>
</file>

<file path=customXml/itemProps2.xml><?xml version="1.0" encoding="utf-8"?>
<ds:datastoreItem xmlns:ds="http://schemas.openxmlformats.org/officeDocument/2006/customXml" ds:itemID="{30CD024E-8645-419A-8850-F01D1A6A2D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89708-18CE-436C-9603-8ED580D2D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9d5c0-1632-48aa-8eff-d67bdfdafdcb"/>
    <ds:schemaRef ds:uri="1b3622dd-c412-4657-ab19-c7fee2ce8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FD854-AA02-4DC7-9E7B-8772CC391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Aruanno</dc:creator>
  <cp:keywords/>
  <dc:description/>
  <cp:lastModifiedBy>Virginia Matteucci</cp:lastModifiedBy>
  <cp:revision>2</cp:revision>
  <dcterms:created xsi:type="dcterms:W3CDTF">2024-07-29T16:30:00Z</dcterms:created>
  <dcterms:modified xsi:type="dcterms:W3CDTF">2024-07-29T16:30:00Z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0x010100A3A718CCE03415458D79D354396E23CD</vt:lpwstr>
  </property>
</Properties>
</file>