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8FEA0" w14:textId="4FA40120" w:rsidR="008B2B63" w:rsidRPr="006B039B" w:rsidRDefault="008B2B63" w:rsidP="008B2B63">
      <w:r w:rsidRPr="00170AE1">
        <w:rPr>
          <w:b/>
          <w:bCs/>
        </w:rPr>
        <w:t> </w:t>
      </w:r>
      <w:r w:rsidR="00FC1E20">
        <w:rPr>
          <w:b/>
          <w:bCs/>
        </w:rPr>
        <w:t xml:space="preserve">T. Rowe Price: Bce, </w:t>
      </w:r>
      <w:r w:rsidR="009623AD">
        <w:rPr>
          <w:b/>
          <w:bCs/>
        </w:rPr>
        <w:t xml:space="preserve">a </w:t>
      </w:r>
      <w:r w:rsidR="00FC1E20">
        <w:rPr>
          <w:b/>
          <w:bCs/>
        </w:rPr>
        <w:t>o</w:t>
      </w:r>
      <w:r w:rsidRPr="008B2B63">
        <w:rPr>
          <w:b/>
          <w:bCs/>
        </w:rPr>
        <w:t xml:space="preserve">ttobre </w:t>
      </w:r>
      <w:r w:rsidR="009623AD">
        <w:rPr>
          <w:b/>
          <w:bCs/>
        </w:rPr>
        <w:t>inizieranno</w:t>
      </w:r>
      <w:r w:rsidRPr="008B2B63">
        <w:rPr>
          <w:b/>
          <w:bCs/>
        </w:rPr>
        <w:t xml:space="preserve"> una serie di tagli </w:t>
      </w:r>
      <w:r w:rsidR="009623AD">
        <w:rPr>
          <w:b/>
          <w:bCs/>
        </w:rPr>
        <w:t>“</w:t>
      </w:r>
      <w:r w:rsidRPr="008B2B63">
        <w:rPr>
          <w:b/>
          <w:bCs/>
        </w:rPr>
        <w:t>assicurativi</w:t>
      </w:r>
      <w:r w:rsidR="009623AD">
        <w:rPr>
          <w:b/>
          <w:bCs/>
        </w:rPr>
        <w:t>”</w:t>
      </w:r>
    </w:p>
    <w:p w14:paraId="74384699" w14:textId="3335566A" w:rsidR="008B2B63" w:rsidRPr="008B2B63" w:rsidRDefault="00842A26" w:rsidP="008B2B63">
      <w:pPr>
        <w:rPr>
          <w:lang w:val="en-US"/>
        </w:rPr>
      </w:pPr>
      <w:r w:rsidRPr="00842A26">
        <w:rPr>
          <w:lang w:val="en-US"/>
        </w:rPr>
        <w:t>A cu</w:t>
      </w:r>
      <w:r>
        <w:rPr>
          <w:lang w:val="en-US"/>
        </w:rPr>
        <w:t xml:space="preserve">ra di </w:t>
      </w:r>
      <w:r w:rsidRPr="00842A26">
        <w:rPr>
          <w:b/>
          <w:bCs/>
          <w:lang w:val="en-US"/>
        </w:rPr>
        <w:t>Tomasz Wieladek, Chief European Economist, T. Rowe Price</w:t>
      </w:r>
    </w:p>
    <w:p w14:paraId="5BD6EDF4" w14:textId="465EB8E9" w:rsidR="008B2B63" w:rsidRPr="006B039B" w:rsidRDefault="008B2B63" w:rsidP="008B2B63">
      <w:r w:rsidRPr="008B2B63">
        <w:rPr>
          <w:b/>
          <w:bCs/>
        </w:rPr>
        <w:t>Questa settimana la B</w:t>
      </w:r>
      <w:r w:rsidR="009623AD">
        <w:rPr>
          <w:b/>
          <w:bCs/>
        </w:rPr>
        <w:t>ce</w:t>
      </w:r>
      <w:r w:rsidRPr="008B2B63">
        <w:rPr>
          <w:b/>
          <w:bCs/>
        </w:rPr>
        <w:t xml:space="preserve"> taglierà i tassi di riferimento principali di 25 punti base.</w:t>
      </w:r>
      <w:r w:rsidRPr="008B2B63">
        <w:t xml:space="preserve"> Un paio di settimane fa, questo risultato non era atteso né dai mercati né dai </w:t>
      </w:r>
      <w:r w:rsidR="005A0DBC">
        <w:t>policymaker</w:t>
      </w:r>
      <w:r w:rsidRPr="008B2B63">
        <w:t xml:space="preserve">. Ciò che è cambiato </w:t>
      </w:r>
      <w:r w:rsidR="009623AD">
        <w:t>oggi rispetto</w:t>
      </w:r>
      <w:r w:rsidRPr="008B2B63">
        <w:t xml:space="preserve"> ad allora è l'indebolimento dei principali sondaggi aziendali, in particolare i PMI di settembre. L'indebolimento dell'inflazione dei servizi sullo IAPC a settembre ha poi sigillato l'accordo. Anche in questo caso</w:t>
      </w:r>
      <w:r w:rsidRPr="008B2B63">
        <w:rPr>
          <w:b/>
          <w:bCs/>
        </w:rPr>
        <w:t xml:space="preserve">, </w:t>
      </w:r>
      <w:r w:rsidRPr="008B2B63">
        <w:t xml:space="preserve">l'opportunità di </w:t>
      </w:r>
      <w:r w:rsidR="00FC1E20">
        <w:t>una mossa</w:t>
      </w:r>
      <w:r w:rsidRPr="008B2B63">
        <w:t xml:space="preserve"> a ottobre non è così chiara come nei precedenti cicli di tagli. Il mercato del lavoro rimane teso, il tasso di disoccupazione ai minimi storici e la fiducia dei consumatori molto forte e in aumento. Ciò significa che la B</w:t>
      </w:r>
      <w:r w:rsidR="00FC1E20">
        <w:t>ce</w:t>
      </w:r>
      <w:r w:rsidRPr="008B2B63">
        <w:t xml:space="preserve"> probabilmente continuerà a indicare che i tagli saranno decisi riunione per riunione</w:t>
      </w:r>
      <w:r w:rsidR="00FC1E20">
        <w:t>, non solo perché</w:t>
      </w:r>
      <w:r w:rsidR="009623AD">
        <w:t xml:space="preserve"> </w:t>
      </w:r>
      <w:r w:rsidRPr="008B2B63">
        <w:t xml:space="preserve">potrebbe voler mantenere l'opzionalità nel processo decisionale in futuro. Ma anche perché </w:t>
      </w:r>
      <w:r w:rsidRPr="008B2B63">
        <w:rPr>
          <w:b/>
          <w:bCs/>
        </w:rPr>
        <w:t>l'opportunità di tagli sequenziali dei tassi non è così ovvia come nei precedenti cicli di tagli sequenzial</w:t>
      </w:r>
      <w:r w:rsidR="009623AD">
        <w:rPr>
          <w:b/>
          <w:bCs/>
        </w:rPr>
        <w:t>i</w:t>
      </w:r>
      <w:r w:rsidRPr="008B2B63">
        <w:t>.</w:t>
      </w:r>
    </w:p>
    <w:p w14:paraId="36983E42" w14:textId="1AE0F764" w:rsidR="008B2B63" w:rsidRPr="008B2B63" w:rsidRDefault="008B2B63" w:rsidP="008B2B63">
      <w:r w:rsidRPr="008B2B63">
        <w:t xml:space="preserve">I mercati finanziari vedono il taglio </w:t>
      </w:r>
      <w:r w:rsidR="009F0441">
        <w:t>a</w:t>
      </w:r>
      <w:r w:rsidRPr="008B2B63">
        <w:t xml:space="preserve"> ottobre come una transizione da tagli </w:t>
      </w:r>
      <w:r w:rsidR="009F0441">
        <w:t xml:space="preserve">dei tassi </w:t>
      </w:r>
      <w:r w:rsidRPr="008B2B63">
        <w:t xml:space="preserve">graduali a sequenziali. </w:t>
      </w:r>
      <w:r w:rsidRPr="008B2B63">
        <w:rPr>
          <w:b/>
          <w:bCs/>
        </w:rPr>
        <w:t>La B</w:t>
      </w:r>
      <w:r w:rsidR="009F0441">
        <w:rPr>
          <w:b/>
          <w:bCs/>
        </w:rPr>
        <w:t>ce</w:t>
      </w:r>
      <w:r w:rsidRPr="008B2B63">
        <w:rPr>
          <w:b/>
          <w:bCs/>
        </w:rPr>
        <w:t>, infatti, probabilmente taglierà ora e nelle prossime due riunioni</w:t>
      </w:r>
      <w:r w:rsidRPr="008B2B63">
        <w:t xml:space="preserve">. Tuttavia, </w:t>
      </w:r>
      <w:r w:rsidRPr="008B2B63">
        <w:rPr>
          <w:b/>
          <w:bCs/>
        </w:rPr>
        <w:t>questi tagli dovrebbero essere visti come tagli assicurativi</w:t>
      </w:r>
      <w:r w:rsidRPr="008B2B63">
        <w:t xml:space="preserve">. Un grande paese dell'area dell'euro, la Germania, soffre chiaramente di un'economia debole. Ma questo è probabilmente il risultato di venti contrari strutturali legati a una forte perdita di competitività a seguito dello shock energetico del 2022, alla forte concorrenza della Cina e all'invecchiamento della popolazione. La politica monetaria non può influenzare nessuno di questi fattori e i </w:t>
      </w:r>
      <w:r w:rsidR="005A0DBC">
        <w:t>policymaker</w:t>
      </w:r>
      <w:r w:rsidRPr="008B2B63">
        <w:t xml:space="preserve"> ne sono consapevoli. </w:t>
      </w:r>
      <w:r w:rsidR="006F70A7">
        <w:t>Non considerando i dati</w:t>
      </w:r>
      <w:r w:rsidR="009F0441">
        <w:t xml:space="preserve"> d</w:t>
      </w:r>
      <w:r w:rsidR="006F70A7">
        <w:t>e</w:t>
      </w:r>
      <w:r w:rsidR="009F0441">
        <w:t>lla</w:t>
      </w:r>
      <w:r w:rsidRPr="008B2B63">
        <w:t xml:space="preserve"> Germania, il resto dell'area euro rimane molto resiliente, non solo in termini di crescita, ma anche nel mercato del lavoro. Inoltre, i </w:t>
      </w:r>
      <w:r w:rsidRPr="008B2B63">
        <w:rPr>
          <w:b/>
          <w:bCs/>
        </w:rPr>
        <w:t>due maggiori rischi per il percorso di politica monetaria della B</w:t>
      </w:r>
      <w:r w:rsidR="009F0441">
        <w:rPr>
          <w:b/>
          <w:bCs/>
        </w:rPr>
        <w:t>ce</w:t>
      </w:r>
      <w:r w:rsidRPr="008B2B63">
        <w:rPr>
          <w:b/>
          <w:bCs/>
        </w:rPr>
        <w:t xml:space="preserve"> sono chiaramente davanti a noi</w:t>
      </w:r>
      <w:r w:rsidRPr="008B2B63">
        <w:t>.</w:t>
      </w:r>
    </w:p>
    <w:p w14:paraId="0FA6569B" w14:textId="6AD20621" w:rsidR="008B2B63" w:rsidRPr="008B2B63" w:rsidRDefault="008B2B63" w:rsidP="008B2B63">
      <w:r w:rsidRPr="008B2B63">
        <w:t xml:space="preserve">Al momento, l'ampia incertezza di politica economica sta pesando sulla fiducia del settore manifatturiero nell'area euro. </w:t>
      </w:r>
      <w:r w:rsidRPr="008B2B63">
        <w:rPr>
          <w:b/>
          <w:bCs/>
        </w:rPr>
        <w:t xml:space="preserve">Le elezioni presidenziali negli Stati Uniti, con il rischio di successive guerre tariffarie, sono chiaramente il rischio maggiore per le intenzioni di investimento delle aziende europee in futuro. </w:t>
      </w:r>
      <w:r w:rsidRPr="008B2B63">
        <w:t xml:space="preserve">D'altro canto, gli </w:t>
      </w:r>
      <w:r w:rsidRPr="008B2B63">
        <w:rPr>
          <w:b/>
          <w:bCs/>
        </w:rPr>
        <w:t xml:space="preserve">attuali tentativi di stimolo in Cina potrebbero portare a un rimbalzo inaspettato dell'attività economica dell'Eurozona. </w:t>
      </w:r>
      <w:r w:rsidRPr="008B2B63">
        <w:t xml:space="preserve">In questa fase del ciclo economico, i dazi danneggerebbero l'economia in modo significativo. </w:t>
      </w:r>
      <w:r w:rsidRPr="008B2B63">
        <w:rPr>
          <w:b/>
          <w:bCs/>
        </w:rPr>
        <w:t>L'attuazione dei dazi sulle esportazioni dell'U</w:t>
      </w:r>
      <w:r w:rsidR="006F70A7">
        <w:rPr>
          <w:b/>
          <w:bCs/>
        </w:rPr>
        <w:t>e</w:t>
      </w:r>
      <w:r w:rsidRPr="008B2B63">
        <w:rPr>
          <w:b/>
          <w:bCs/>
        </w:rPr>
        <w:t xml:space="preserve"> verso gli Stati Uniti potrebbe portare a un indebolimento significativo dell'attività nell'area euro e a un taglio di 50 punti base nella riunione di marzo 2025</w:t>
      </w:r>
      <w:r w:rsidR="001453BD">
        <w:rPr>
          <w:b/>
          <w:bCs/>
        </w:rPr>
        <w:t xml:space="preserve"> da parte della Bce</w:t>
      </w:r>
      <w:r w:rsidRPr="008B2B63">
        <w:rPr>
          <w:b/>
          <w:bCs/>
        </w:rPr>
        <w:t xml:space="preserve">. </w:t>
      </w:r>
      <w:r w:rsidRPr="008B2B63">
        <w:t>Ma lo stimolo cinese potrebbe anche portare il settore manifatturiero europeo a rimbalzare dai livelli attuali. Ciò porterebbe la B</w:t>
      </w:r>
      <w:r w:rsidR="009F0441">
        <w:t>ce</w:t>
      </w:r>
      <w:r w:rsidRPr="008B2B63">
        <w:t xml:space="preserve"> a passare forse di nuovo a tagli graduali.</w:t>
      </w:r>
      <w:r w:rsidR="006F70A7">
        <w:t xml:space="preserve"> </w:t>
      </w:r>
      <w:r w:rsidRPr="008B2B63">
        <w:t xml:space="preserve">I </w:t>
      </w:r>
      <w:r w:rsidRPr="008B2B63">
        <w:rPr>
          <w:b/>
          <w:bCs/>
        </w:rPr>
        <w:t>risultati della politica monetaria della B</w:t>
      </w:r>
      <w:r w:rsidR="009F0441">
        <w:rPr>
          <w:b/>
          <w:bCs/>
        </w:rPr>
        <w:t>ce</w:t>
      </w:r>
      <w:r w:rsidRPr="008B2B63">
        <w:rPr>
          <w:b/>
          <w:bCs/>
        </w:rPr>
        <w:t xml:space="preserve"> sono particolarmente intensi al momento e dipendono dagli sviluppi in Cina e negli Stati Uniti.</w:t>
      </w:r>
    </w:p>
    <w:p w14:paraId="36A6293F" w14:textId="0B6FFA59" w:rsidR="00EC2BE0" w:rsidRPr="008B2B63" w:rsidRDefault="00EC2BE0" w:rsidP="008B2B63"/>
    <w:sectPr w:rsidR="00EC2BE0" w:rsidRPr="008B2B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B63"/>
    <w:rsid w:val="001453BD"/>
    <w:rsid w:val="00170AE1"/>
    <w:rsid w:val="002C7D30"/>
    <w:rsid w:val="00465F85"/>
    <w:rsid w:val="005A0DBC"/>
    <w:rsid w:val="006F70A7"/>
    <w:rsid w:val="00842A26"/>
    <w:rsid w:val="008B2B63"/>
    <w:rsid w:val="009623AD"/>
    <w:rsid w:val="009F0441"/>
    <w:rsid w:val="00AD6752"/>
    <w:rsid w:val="00EC2BE0"/>
    <w:rsid w:val="00EE7024"/>
    <w:rsid w:val="00FC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FDEF7"/>
  <w15:chartTrackingRefBased/>
  <w15:docId w15:val="{9DBE6C31-7A09-475F-B3D4-12EACD339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B2B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B2B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B2B6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B2B6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B2B6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B2B6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B2B6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B2B6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B2B6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B2B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B2B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B2B6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B2B6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B2B6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B2B6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B2B6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B2B6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B2B6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B2B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B2B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B2B6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B2B6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B2B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B2B6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B2B6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B2B6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B2B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B2B6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B2B63"/>
    <w:rPr>
      <w:b/>
      <w:bCs/>
      <w:smallCaps/>
      <w:color w:val="0F4761" w:themeColor="accent1" w:themeShade="BF"/>
      <w:spacing w:val="5"/>
    </w:rPr>
  </w:style>
  <w:style w:type="paragraph" w:styleId="Revisione">
    <w:name w:val="Revision"/>
    <w:hidden/>
    <w:uiPriority w:val="99"/>
    <w:semiHidden/>
    <w:rsid w:val="005A0D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5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Morici</dc:creator>
  <cp:keywords/>
  <dc:description/>
  <cp:lastModifiedBy>Massimo Morici</cp:lastModifiedBy>
  <cp:revision>3</cp:revision>
  <dcterms:created xsi:type="dcterms:W3CDTF">2024-10-15T07:58:00Z</dcterms:created>
  <dcterms:modified xsi:type="dcterms:W3CDTF">2024-10-15T07:59:00Z</dcterms:modified>
</cp:coreProperties>
</file>