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784B" w14:textId="3E523B20" w:rsidR="0062620B" w:rsidRPr="0062620B" w:rsidRDefault="0062620B" w:rsidP="00D74805">
      <w:pPr>
        <w:jc w:val="center"/>
        <w:rPr>
          <w:rFonts w:ascii="Arial" w:hAnsi="Arial" w:cs="Arial"/>
          <w:sz w:val="32"/>
          <w:szCs w:val="32"/>
        </w:rPr>
      </w:pPr>
      <w:r w:rsidRPr="0062620B">
        <w:rPr>
          <w:rFonts w:ascii="Arial" w:hAnsi="Arial" w:cs="Arial"/>
          <w:b/>
          <w:bCs/>
          <w:sz w:val="24"/>
          <w:szCs w:val="24"/>
        </w:rPr>
        <w:t>Nota stampa</w:t>
      </w:r>
    </w:p>
    <w:p w14:paraId="48E67949" w14:textId="162F433F" w:rsidR="00B45BCB" w:rsidRPr="00346152" w:rsidRDefault="00346152" w:rsidP="00B45BCB">
      <w:pPr>
        <w:spacing w:after="0" w:line="100" w:lineRule="atLeast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46152">
        <w:rPr>
          <w:rFonts w:ascii="Arial" w:hAnsi="Arial" w:cs="Arial"/>
          <w:b/>
          <w:bCs/>
          <w:iCs/>
          <w:sz w:val="28"/>
          <w:szCs w:val="28"/>
        </w:rPr>
        <w:t>Comprare casa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D41482">
        <w:rPr>
          <w:rFonts w:ascii="Arial" w:hAnsi="Arial" w:cs="Arial"/>
          <w:b/>
          <w:bCs/>
          <w:iCs/>
          <w:sz w:val="28"/>
          <w:szCs w:val="28"/>
        </w:rPr>
        <w:t>nell’hinterland: si risparmiano più di 3.000 euro/mq rispetto a Milano città</w:t>
      </w:r>
    </w:p>
    <w:p w14:paraId="0DA66E75" w14:textId="77777777" w:rsidR="00D74805" w:rsidRPr="006C7F21" w:rsidRDefault="00D74805" w:rsidP="00D74805">
      <w:pPr>
        <w:spacing w:after="0" w:line="100" w:lineRule="atLeast"/>
        <w:jc w:val="center"/>
        <w:rPr>
          <w:rFonts w:ascii="Arial" w:hAnsi="Arial" w:cs="Arial"/>
          <w:b/>
          <w:bCs/>
          <w:i/>
          <w:sz w:val="28"/>
          <w:szCs w:val="28"/>
          <w:highlight w:val="yellow"/>
        </w:rPr>
      </w:pPr>
    </w:p>
    <w:p w14:paraId="44E83580" w14:textId="2B9E7BB2" w:rsidR="00D74805" w:rsidRPr="00346152" w:rsidRDefault="002A297A" w:rsidP="00D74805">
      <w:pPr>
        <w:spacing w:after="0" w:line="100" w:lineRule="atLeast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Per le locazioni, la differenza tra </w:t>
      </w:r>
      <w:r w:rsidR="00C925E5">
        <w:rPr>
          <w:rFonts w:ascii="Arial" w:hAnsi="Arial" w:cs="Arial"/>
          <w:b/>
          <w:bCs/>
          <w:i/>
          <w:sz w:val="24"/>
          <w:szCs w:val="24"/>
        </w:rPr>
        <w:t>il capoluogo meneghino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e </w:t>
      </w:r>
      <w:r w:rsidR="00C925E5">
        <w:rPr>
          <w:rFonts w:ascii="Arial" w:hAnsi="Arial" w:cs="Arial"/>
          <w:b/>
          <w:bCs/>
          <w:i/>
          <w:sz w:val="24"/>
          <w:szCs w:val="24"/>
        </w:rPr>
        <w:t>i comuni limitrofi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è </w:t>
      </w:r>
      <w:r w:rsidR="00295962">
        <w:rPr>
          <w:rFonts w:ascii="Arial" w:hAnsi="Arial" w:cs="Arial"/>
          <w:b/>
          <w:bCs/>
          <w:i/>
          <w:sz w:val="24"/>
          <w:szCs w:val="24"/>
        </w:rPr>
        <w:t xml:space="preserve">attualmente </w:t>
      </w:r>
      <w:r>
        <w:rPr>
          <w:rFonts w:ascii="Arial" w:hAnsi="Arial" w:cs="Arial"/>
          <w:b/>
          <w:bCs/>
          <w:i/>
          <w:sz w:val="24"/>
          <w:szCs w:val="24"/>
        </w:rPr>
        <w:t>di circa 10 euro/mq (22</w:t>
      </w:r>
      <w:r w:rsidR="00E66E8A">
        <w:rPr>
          <w:rFonts w:ascii="Arial" w:hAnsi="Arial" w:cs="Arial"/>
          <w:b/>
          <w:bCs/>
          <w:i/>
          <w:sz w:val="24"/>
          <w:szCs w:val="24"/>
        </w:rPr>
        <w:t xml:space="preserve"> euro/mq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vs 12,6) </w:t>
      </w:r>
    </w:p>
    <w:p w14:paraId="5FACFFB3" w14:textId="77777777" w:rsidR="00A71576" w:rsidRDefault="00A71576" w:rsidP="00D74805">
      <w:pPr>
        <w:jc w:val="both"/>
        <w:rPr>
          <w:rFonts w:ascii="Arial" w:hAnsi="Arial" w:cs="Arial"/>
          <w:b/>
          <w:bCs/>
          <w:iCs/>
        </w:rPr>
      </w:pPr>
    </w:p>
    <w:p w14:paraId="4A0D33A3" w14:textId="662F4B25" w:rsidR="009971FD" w:rsidRDefault="000B2951" w:rsidP="00D7480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Milano, novembre 2024 </w:t>
      </w:r>
      <w:r w:rsidR="007F0679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</w:t>
      </w:r>
      <w:r w:rsidR="00F102AA">
        <w:rPr>
          <w:rFonts w:ascii="Arial" w:hAnsi="Arial" w:cs="Arial"/>
          <w:iCs/>
        </w:rPr>
        <w:t xml:space="preserve">Il boom dei prezzi, di affitto e vendita, </w:t>
      </w:r>
      <w:r w:rsidR="00D97F0B">
        <w:rPr>
          <w:rFonts w:ascii="Arial" w:hAnsi="Arial" w:cs="Arial"/>
          <w:iCs/>
        </w:rPr>
        <w:t>che ha interessato</w:t>
      </w:r>
      <w:r w:rsidR="00F102AA">
        <w:rPr>
          <w:rFonts w:ascii="Arial" w:hAnsi="Arial" w:cs="Arial"/>
          <w:iCs/>
        </w:rPr>
        <w:t xml:space="preserve"> Milano </w:t>
      </w:r>
      <w:r w:rsidR="00D97F0B">
        <w:rPr>
          <w:rFonts w:ascii="Arial" w:hAnsi="Arial" w:cs="Arial"/>
          <w:iCs/>
        </w:rPr>
        <w:t xml:space="preserve">negli ultimi anni </w:t>
      </w:r>
      <w:r w:rsidR="00F102AA">
        <w:rPr>
          <w:rFonts w:ascii="Arial" w:hAnsi="Arial" w:cs="Arial"/>
          <w:iCs/>
        </w:rPr>
        <w:t>è un dato ormai assodato</w:t>
      </w:r>
      <w:r w:rsidR="00D97F0B">
        <w:rPr>
          <w:rFonts w:ascii="Arial" w:hAnsi="Arial" w:cs="Arial"/>
          <w:iCs/>
        </w:rPr>
        <w:t>,</w:t>
      </w:r>
      <w:r w:rsidR="00F102AA">
        <w:rPr>
          <w:rFonts w:ascii="Arial" w:hAnsi="Arial" w:cs="Arial"/>
          <w:iCs/>
        </w:rPr>
        <w:t xml:space="preserve"> ma </w:t>
      </w:r>
      <w:r w:rsidR="00D97F0B">
        <w:rPr>
          <w:rFonts w:ascii="Arial" w:hAnsi="Arial" w:cs="Arial"/>
          <w:iCs/>
        </w:rPr>
        <w:t>come si è comportato il suo hinterland nello stesso arco di tempo? È stato interessato dalla stessa crescita o si è assestato su percentuali inferiori?</w:t>
      </w:r>
    </w:p>
    <w:p w14:paraId="73C42BD4" w14:textId="3B4CE090" w:rsidR="00915774" w:rsidRDefault="009971FD" w:rsidP="00D74805">
      <w:pPr>
        <w:jc w:val="both"/>
        <w:rPr>
          <w:rFonts w:ascii="Arial" w:hAnsi="Arial" w:cs="Arial"/>
          <w:bCs/>
          <w:iCs/>
        </w:rPr>
      </w:pPr>
      <w:r w:rsidRPr="00154A65">
        <w:rPr>
          <w:rFonts w:ascii="Arial" w:hAnsi="Arial" w:cs="Arial"/>
          <w:b/>
          <w:bCs/>
          <w:iCs/>
        </w:rPr>
        <w:t>Immobiliare.it Insights</w:t>
      </w:r>
      <w:r>
        <w:rPr>
          <w:rFonts w:ascii="Arial" w:hAnsi="Arial" w:cs="Arial"/>
          <w:iCs/>
        </w:rPr>
        <w:t xml:space="preserve">, </w:t>
      </w:r>
      <w:r w:rsidR="00154A65">
        <w:rPr>
          <w:rFonts w:ascii="Arial" w:hAnsi="Arial" w:cs="Arial"/>
          <w:bCs/>
          <w:iCs/>
        </w:rPr>
        <w:t>proptech company</w:t>
      </w:r>
      <w:r w:rsidR="00154A65" w:rsidRPr="00D90504">
        <w:rPr>
          <w:rFonts w:ascii="Arial" w:hAnsi="Arial" w:cs="Arial"/>
          <w:bCs/>
          <w:iCs/>
        </w:rPr>
        <w:t xml:space="preserve"> del gruppo di </w:t>
      </w:r>
      <w:hyperlink r:id="rId8" w:history="1">
        <w:r w:rsidR="00154A65" w:rsidRPr="00D90504">
          <w:rPr>
            <w:rStyle w:val="Collegamentoipertestuale"/>
            <w:rFonts w:ascii="Arial" w:hAnsi="Arial" w:cs="Arial"/>
            <w:b/>
            <w:iCs/>
          </w:rPr>
          <w:t>Immobiliare.it</w:t>
        </w:r>
      </w:hyperlink>
      <w:r w:rsidR="00154A65" w:rsidRPr="00D90504">
        <w:rPr>
          <w:rFonts w:ascii="Arial" w:hAnsi="Arial" w:cs="Arial"/>
          <w:bCs/>
          <w:iCs/>
        </w:rPr>
        <w:t>, il portale immobiliare leader in Italia,</w:t>
      </w:r>
      <w:r w:rsidR="00154A65" w:rsidRPr="00D90504">
        <w:rPr>
          <w:rFonts w:ascii="Arial" w:hAnsi="Arial" w:cs="Arial"/>
          <w:b/>
          <w:iCs/>
        </w:rPr>
        <w:t xml:space="preserve"> </w:t>
      </w:r>
      <w:r w:rsidR="00154A65" w:rsidRPr="00D90504">
        <w:rPr>
          <w:rFonts w:ascii="Arial" w:hAnsi="Arial" w:cs="Arial"/>
          <w:bCs/>
          <w:iCs/>
        </w:rPr>
        <w:t>specializzata in big data e market intelligence per il settore immobiliare</w:t>
      </w:r>
      <w:r w:rsidR="00154A65">
        <w:rPr>
          <w:rFonts w:ascii="Arial" w:hAnsi="Arial" w:cs="Arial"/>
          <w:bCs/>
          <w:iCs/>
        </w:rPr>
        <w:t xml:space="preserve">, ha scoperto che, </w:t>
      </w:r>
      <w:r w:rsidR="00154A65" w:rsidRPr="00373C85">
        <w:rPr>
          <w:rFonts w:ascii="Arial" w:hAnsi="Arial" w:cs="Arial"/>
          <w:b/>
          <w:iCs/>
        </w:rPr>
        <w:t>negli ultimi 8 anni</w:t>
      </w:r>
      <w:r w:rsidR="00154A65">
        <w:rPr>
          <w:rFonts w:ascii="Arial" w:hAnsi="Arial" w:cs="Arial"/>
          <w:bCs/>
          <w:iCs/>
        </w:rPr>
        <w:t xml:space="preserve">, dal 2016 a oggi, i canoni di affitto sono aumentati quasi in egual misura </w:t>
      </w:r>
      <w:r w:rsidR="00940FBA">
        <w:rPr>
          <w:rFonts w:ascii="Arial" w:hAnsi="Arial" w:cs="Arial"/>
          <w:bCs/>
          <w:iCs/>
        </w:rPr>
        <w:t>nel</w:t>
      </w:r>
      <w:r w:rsidR="00154A65">
        <w:rPr>
          <w:rFonts w:ascii="Arial" w:hAnsi="Arial" w:cs="Arial"/>
          <w:bCs/>
          <w:iCs/>
        </w:rPr>
        <w:t xml:space="preserve"> centro di Milano e in periferia</w:t>
      </w:r>
      <w:r w:rsidR="00915774">
        <w:rPr>
          <w:rFonts w:ascii="Arial" w:hAnsi="Arial" w:cs="Arial"/>
          <w:bCs/>
          <w:iCs/>
        </w:rPr>
        <w:t xml:space="preserve">: si parla, infatti, di poco più del </w:t>
      </w:r>
      <w:r w:rsidR="00915774" w:rsidRPr="00915774">
        <w:rPr>
          <w:rFonts w:ascii="Arial" w:hAnsi="Arial" w:cs="Arial"/>
          <w:b/>
          <w:iCs/>
        </w:rPr>
        <w:t>42%</w:t>
      </w:r>
      <w:r w:rsidR="00915774">
        <w:rPr>
          <w:rFonts w:ascii="Arial" w:hAnsi="Arial" w:cs="Arial"/>
          <w:bCs/>
          <w:iCs/>
        </w:rPr>
        <w:t xml:space="preserve"> </w:t>
      </w:r>
      <w:r w:rsidR="00BC0FA1">
        <w:rPr>
          <w:rFonts w:ascii="Arial" w:hAnsi="Arial" w:cs="Arial"/>
          <w:bCs/>
          <w:iCs/>
        </w:rPr>
        <w:t>nel capoluogo</w:t>
      </w:r>
      <w:r w:rsidR="00915774">
        <w:rPr>
          <w:rFonts w:ascii="Arial" w:hAnsi="Arial" w:cs="Arial"/>
          <w:bCs/>
          <w:iCs/>
        </w:rPr>
        <w:t xml:space="preserve"> e del </w:t>
      </w:r>
      <w:r w:rsidR="0018517E">
        <w:rPr>
          <w:rFonts w:ascii="Arial" w:hAnsi="Arial" w:cs="Arial"/>
          <w:b/>
          <w:iCs/>
        </w:rPr>
        <w:t>+</w:t>
      </w:r>
      <w:r w:rsidR="00915774" w:rsidRPr="00915774">
        <w:rPr>
          <w:rFonts w:ascii="Arial" w:hAnsi="Arial" w:cs="Arial"/>
          <w:b/>
          <w:iCs/>
        </w:rPr>
        <w:t>39%</w:t>
      </w:r>
      <w:r w:rsidR="00915774">
        <w:rPr>
          <w:rFonts w:ascii="Arial" w:hAnsi="Arial" w:cs="Arial"/>
          <w:bCs/>
          <w:iCs/>
        </w:rPr>
        <w:t xml:space="preserve"> </w:t>
      </w:r>
      <w:r w:rsidR="00BC0FA1">
        <w:rPr>
          <w:rFonts w:ascii="Arial" w:hAnsi="Arial" w:cs="Arial"/>
          <w:bCs/>
          <w:iCs/>
        </w:rPr>
        <w:t>nei comuni limitrofi</w:t>
      </w:r>
      <w:r w:rsidR="00915774">
        <w:rPr>
          <w:rFonts w:ascii="Arial" w:hAnsi="Arial" w:cs="Arial"/>
          <w:bCs/>
          <w:iCs/>
        </w:rPr>
        <w:t xml:space="preserve">.  </w:t>
      </w:r>
    </w:p>
    <w:p w14:paraId="03A4A8CE" w14:textId="319D7B16" w:rsidR="00373C85" w:rsidRDefault="00915774" w:rsidP="00D7480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154A65">
        <w:rPr>
          <w:rFonts w:ascii="Arial" w:hAnsi="Arial" w:cs="Arial"/>
          <w:bCs/>
          <w:iCs/>
        </w:rPr>
        <w:t xml:space="preserve">er la </w:t>
      </w:r>
      <w:r w:rsidR="00154A65" w:rsidRPr="00373C85">
        <w:rPr>
          <w:rFonts w:ascii="Arial" w:hAnsi="Arial" w:cs="Arial"/>
          <w:b/>
          <w:iCs/>
        </w:rPr>
        <w:t>vendita</w:t>
      </w:r>
      <w:r>
        <w:rPr>
          <w:rFonts w:ascii="Arial" w:hAnsi="Arial" w:cs="Arial"/>
          <w:bCs/>
          <w:iCs/>
        </w:rPr>
        <w:t>, invece,</w:t>
      </w:r>
      <w:r w:rsidR="00154A65">
        <w:rPr>
          <w:rFonts w:ascii="Arial" w:hAnsi="Arial" w:cs="Arial"/>
          <w:bCs/>
          <w:iCs/>
        </w:rPr>
        <w:t xml:space="preserve"> </w:t>
      </w:r>
      <w:r w:rsidR="00F102AA">
        <w:rPr>
          <w:rFonts w:ascii="Arial" w:hAnsi="Arial" w:cs="Arial"/>
          <w:bCs/>
          <w:iCs/>
        </w:rPr>
        <w:t xml:space="preserve">il gap </w:t>
      </w:r>
      <w:r w:rsidR="00D97F0B">
        <w:rPr>
          <w:rFonts w:ascii="Arial" w:hAnsi="Arial" w:cs="Arial"/>
          <w:bCs/>
          <w:iCs/>
        </w:rPr>
        <w:t xml:space="preserve">tra </w:t>
      </w:r>
      <w:r w:rsidR="0012000D">
        <w:rPr>
          <w:rFonts w:ascii="Arial" w:hAnsi="Arial" w:cs="Arial"/>
          <w:bCs/>
          <w:iCs/>
        </w:rPr>
        <w:t xml:space="preserve">il </w:t>
      </w:r>
      <w:r w:rsidR="00D97F0B">
        <w:rPr>
          <w:rFonts w:ascii="Arial" w:hAnsi="Arial" w:cs="Arial"/>
          <w:bCs/>
          <w:iCs/>
        </w:rPr>
        <w:t xml:space="preserve">comune e il circondario </w:t>
      </w:r>
      <w:r w:rsidR="00F102AA">
        <w:rPr>
          <w:rFonts w:ascii="Arial" w:hAnsi="Arial" w:cs="Arial"/>
          <w:bCs/>
          <w:iCs/>
        </w:rPr>
        <w:t>si è allargato</w:t>
      </w:r>
      <w:r w:rsidR="00154A65">
        <w:rPr>
          <w:rFonts w:ascii="Arial" w:hAnsi="Arial" w:cs="Arial"/>
          <w:bCs/>
          <w:iCs/>
        </w:rPr>
        <w:t xml:space="preserve"> in maniera </w:t>
      </w:r>
      <w:r w:rsidR="00373C85">
        <w:rPr>
          <w:rFonts w:ascii="Arial" w:hAnsi="Arial" w:cs="Arial"/>
          <w:bCs/>
          <w:iCs/>
        </w:rPr>
        <w:t xml:space="preserve">ben più </w:t>
      </w:r>
      <w:r w:rsidR="00F102AA">
        <w:rPr>
          <w:rFonts w:ascii="Arial" w:hAnsi="Arial" w:cs="Arial"/>
          <w:bCs/>
          <w:iCs/>
        </w:rPr>
        <w:t>rilevante</w:t>
      </w:r>
      <w:r w:rsidR="00BC0FA1">
        <w:rPr>
          <w:rFonts w:ascii="Arial" w:hAnsi="Arial" w:cs="Arial"/>
          <w:bCs/>
          <w:iCs/>
        </w:rPr>
        <w:t xml:space="preserve">: </w:t>
      </w:r>
      <w:r w:rsidR="00D97F0B">
        <w:rPr>
          <w:rFonts w:ascii="Arial" w:hAnsi="Arial" w:cs="Arial"/>
          <w:bCs/>
          <w:iCs/>
        </w:rPr>
        <w:t>in città</w:t>
      </w:r>
      <w:r w:rsidR="00373C85">
        <w:rPr>
          <w:rFonts w:ascii="Arial" w:hAnsi="Arial" w:cs="Arial"/>
          <w:bCs/>
          <w:iCs/>
        </w:rPr>
        <w:t>,</w:t>
      </w:r>
      <w:r w:rsidR="00BC0FA1">
        <w:rPr>
          <w:rFonts w:ascii="Arial" w:hAnsi="Arial" w:cs="Arial"/>
          <w:bCs/>
          <w:iCs/>
        </w:rPr>
        <w:t xml:space="preserve"> comp</w:t>
      </w:r>
      <w:r w:rsidR="00BA10EC">
        <w:rPr>
          <w:rFonts w:ascii="Arial" w:hAnsi="Arial" w:cs="Arial"/>
          <w:bCs/>
          <w:iCs/>
        </w:rPr>
        <w:t>r</w:t>
      </w:r>
      <w:r w:rsidR="00BC0FA1">
        <w:rPr>
          <w:rFonts w:ascii="Arial" w:hAnsi="Arial" w:cs="Arial"/>
          <w:bCs/>
          <w:iCs/>
        </w:rPr>
        <w:t xml:space="preserve">are casa oggi costa </w:t>
      </w:r>
      <w:r w:rsidR="00373C85">
        <w:rPr>
          <w:rFonts w:ascii="Arial" w:hAnsi="Arial" w:cs="Arial"/>
          <w:bCs/>
          <w:iCs/>
        </w:rPr>
        <w:t xml:space="preserve">circa il </w:t>
      </w:r>
      <w:r w:rsidR="00373C85" w:rsidRPr="00373C85">
        <w:rPr>
          <w:rFonts w:ascii="Arial" w:hAnsi="Arial" w:cs="Arial"/>
          <w:b/>
          <w:iCs/>
        </w:rPr>
        <w:t>50%</w:t>
      </w:r>
      <w:r w:rsidR="00373C85">
        <w:rPr>
          <w:rFonts w:ascii="Arial" w:hAnsi="Arial" w:cs="Arial"/>
          <w:bCs/>
          <w:iCs/>
        </w:rPr>
        <w:t xml:space="preserve"> in più rispetto al 2016, mentre in provincia “solo” il </w:t>
      </w:r>
      <w:r w:rsidR="00373C85" w:rsidRPr="00373C85">
        <w:rPr>
          <w:rFonts w:ascii="Arial" w:hAnsi="Arial" w:cs="Arial"/>
          <w:b/>
          <w:iCs/>
        </w:rPr>
        <w:t>18%</w:t>
      </w:r>
      <w:r w:rsidR="00373C85">
        <w:rPr>
          <w:rFonts w:ascii="Arial" w:hAnsi="Arial" w:cs="Arial"/>
          <w:bCs/>
          <w:iCs/>
        </w:rPr>
        <w:t xml:space="preserve"> in più.</w:t>
      </w:r>
    </w:p>
    <w:p w14:paraId="1EAF86F9" w14:textId="158D9603" w:rsidR="000B2951" w:rsidRDefault="00373C85" w:rsidP="00D74805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Il confronto tra i prezzi</w:t>
      </w:r>
      <w:r w:rsidR="005E6DD2">
        <w:rPr>
          <w:rFonts w:ascii="Arial" w:hAnsi="Arial" w:cs="Arial"/>
          <w:b/>
          <w:iCs/>
        </w:rPr>
        <w:t xml:space="preserve"> di vendita</w:t>
      </w:r>
      <w:r w:rsidR="003A16BE">
        <w:rPr>
          <w:rFonts w:ascii="Arial" w:hAnsi="Arial" w:cs="Arial"/>
          <w:b/>
          <w:iCs/>
        </w:rPr>
        <w:t>…</w:t>
      </w:r>
    </w:p>
    <w:p w14:paraId="5A477F84" w14:textId="3B822075" w:rsidR="00373C85" w:rsidRDefault="00CA71F5" w:rsidP="00D7480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Nel 2016, per permettersi una casa a Milano bisognava mettere in conto una spesa di circa </w:t>
      </w:r>
      <w:r w:rsidRPr="00E932A2">
        <w:rPr>
          <w:rFonts w:ascii="Arial" w:hAnsi="Arial" w:cs="Arial"/>
          <w:b/>
          <w:iCs/>
        </w:rPr>
        <w:t>3.600</w:t>
      </w:r>
      <w:r w:rsidR="00E932A2" w:rsidRPr="00E932A2">
        <w:rPr>
          <w:rFonts w:ascii="Arial" w:hAnsi="Arial" w:cs="Arial"/>
          <w:b/>
          <w:iCs/>
        </w:rPr>
        <w:t xml:space="preserve"> euro/mq</w:t>
      </w:r>
      <w:r w:rsidR="00E932A2">
        <w:rPr>
          <w:rFonts w:ascii="Arial" w:hAnsi="Arial" w:cs="Arial"/>
          <w:bCs/>
          <w:iCs/>
        </w:rPr>
        <w:t xml:space="preserve">, mentre in periferia di meno di </w:t>
      </w:r>
      <w:r w:rsidR="00E932A2" w:rsidRPr="00E932A2">
        <w:rPr>
          <w:rFonts w:ascii="Arial" w:hAnsi="Arial" w:cs="Arial"/>
          <w:b/>
          <w:iCs/>
        </w:rPr>
        <w:t>1.900 euro/mq</w:t>
      </w:r>
      <w:r w:rsidR="00E932A2">
        <w:rPr>
          <w:rFonts w:ascii="Arial" w:hAnsi="Arial" w:cs="Arial"/>
          <w:bCs/>
          <w:iCs/>
        </w:rPr>
        <w:t xml:space="preserve">. Adesso, invece, il costo delle case nel capoluogo meneghino supera i </w:t>
      </w:r>
      <w:r w:rsidR="00E932A2" w:rsidRPr="00E932A2">
        <w:rPr>
          <w:rFonts w:ascii="Arial" w:hAnsi="Arial" w:cs="Arial"/>
          <w:b/>
          <w:iCs/>
        </w:rPr>
        <w:t>5.400 euro/mq</w:t>
      </w:r>
      <w:r w:rsidR="00E932A2">
        <w:rPr>
          <w:rFonts w:ascii="Arial" w:hAnsi="Arial" w:cs="Arial"/>
          <w:bCs/>
          <w:iCs/>
        </w:rPr>
        <w:t xml:space="preserve">, con l’hinterland che è invece rimasto a </w:t>
      </w:r>
      <w:r w:rsidR="00E932A2" w:rsidRPr="00E932A2">
        <w:rPr>
          <w:rFonts w:ascii="Arial" w:hAnsi="Arial" w:cs="Arial"/>
          <w:b/>
          <w:iCs/>
        </w:rPr>
        <w:t>2.240 euro</w:t>
      </w:r>
      <w:r w:rsidR="001C6FE0">
        <w:rPr>
          <w:rFonts w:ascii="Arial" w:hAnsi="Arial" w:cs="Arial"/>
          <w:b/>
          <w:iCs/>
        </w:rPr>
        <w:t>/mq</w:t>
      </w:r>
      <w:r w:rsidR="00E932A2">
        <w:rPr>
          <w:rFonts w:ascii="Arial" w:hAnsi="Arial" w:cs="Arial"/>
          <w:bCs/>
          <w:iCs/>
        </w:rPr>
        <w:t xml:space="preserve">. In sostanza, </w:t>
      </w:r>
      <w:r w:rsidR="00E932A2" w:rsidRPr="00E932A2">
        <w:rPr>
          <w:rFonts w:ascii="Arial" w:hAnsi="Arial" w:cs="Arial"/>
          <w:b/>
          <w:iCs/>
        </w:rPr>
        <w:t xml:space="preserve">oggi comprando in periferia si </w:t>
      </w:r>
      <w:r w:rsidR="00CC4AA2">
        <w:rPr>
          <w:rFonts w:ascii="Arial" w:hAnsi="Arial" w:cs="Arial"/>
          <w:b/>
          <w:iCs/>
        </w:rPr>
        <w:t>spende</w:t>
      </w:r>
      <w:r w:rsidR="00CC4AA2" w:rsidRPr="00E932A2">
        <w:rPr>
          <w:rFonts w:ascii="Arial" w:hAnsi="Arial" w:cs="Arial"/>
          <w:b/>
          <w:iCs/>
        </w:rPr>
        <w:t xml:space="preserve"> </w:t>
      </w:r>
      <w:r w:rsidR="00FC3BAA" w:rsidRPr="000E414B">
        <w:rPr>
          <w:rFonts w:ascii="Arial" w:hAnsi="Arial" w:cs="Arial"/>
          <w:b/>
          <w:iCs/>
        </w:rPr>
        <w:t>meno dell</w:t>
      </w:r>
      <w:r w:rsidR="00E932A2" w:rsidRPr="000E414B">
        <w:rPr>
          <w:rFonts w:ascii="Arial" w:hAnsi="Arial" w:cs="Arial"/>
          <w:b/>
          <w:iCs/>
        </w:rPr>
        <w:t xml:space="preserve">a </w:t>
      </w:r>
      <w:r w:rsidR="00E932A2" w:rsidRPr="00E932A2">
        <w:rPr>
          <w:rFonts w:ascii="Arial" w:hAnsi="Arial" w:cs="Arial"/>
          <w:b/>
          <w:iCs/>
        </w:rPr>
        <w:t>metà rispetto a un acquisto nel comune</w:t>
      </w:r>
      <w:r w:rsidR="00E932A2" w:rsidRPr="00E932A2">
        <w:rPr>
          <w:rFonts w:ascii="Arial" w:hAnsi="Arial" w:cs="Arial"/>
          <w:bCs/>
          <w:iCs/>
        </w:rPr>
        <w:t xml:space="preserve">. </w:t>
      </w:r>
    </w:p>
    <w:p w14:paraId="457DDA50" w14:textId="0C41626A" w:rsidR="005E6DD2" w:rsidRDefault="005E6DD2" w:rsidP="00CA2130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Il comune dell’hinterland che più si avvicina a Milano è </w:t>
      </w:r>
      <w:r w:rsidRPr="005E6DD2">
        <w:rPr>
          <w:rFonts w:ascii="Arial" w:hAnsi="Arial" w:cs="Arial"/>
          <w:b/>
          <w:iCs/>
        </w:rPr>
        <w:t>Assago</w:t>
      </w:r>
      <w:r>
        <w:rPr>
          <w:rFonts w:ascii="Arial" w:hAnsi="Arial" w:cs="Arial"/>
          <w:bCs/>
          <w:iCs/>
        </w:rPr>
        <w:t xml:space="preserve">, dove chi vende un immobile chiede in media oltre </w:t>
      </w:r>
      <w:r w:rsidRPr="005E6DD2">
        <w:rPr>
          <w:rFonts w:ascii="Arial" w:hAnsi="Arial" w:cs="Arial"/>
          <w:b/>
          <w:iCs/>
        </w:rPr>
        <w:t>3.800 euro/mq</w:t>
      </w:r>
      <w:r>
        <w:rPr>
          <w:rFonts w:ascii="Arial" w:hAnsi="Arial" w:cs="Arial"/>
          <w:bCs/>
          <w:iCs/>
        </w:rPr>
        <w:t xml:space="preserve">. Seguono </w:t>
      </w:r>
      <w:r w:rsidRPr="005E6DD2">
        <w:rPr>
          <w:rFonts w:ascii="Arial" w:hAnsi="Arial" w:cs="Arial"/>
          <w:b/>
          <w:iCs/>
        </w:rPr>
        <w:t>Segrate</w:t>
      </w:r>
      <w:r>
        <w:rPr>
          <w:rFonts w:ascii="Arial" w:hAnsi="Arial" w:cs="Arial"/>
          <w:bCs/>
          <w:iCs/>
        </w:rPr>
        <w:t xml:space="preserve">, con </w:t>
      </w:r>
      <w:r w:rsidRPr="005E6DD2">
        <w:rPr>
          <w:rFonts w:ascii="Arial" w:hAnsi="Arial" w:cs="Arial"/>
          <w:b/>
          <w:iCs/>
        </w:rPr>
        <w:t>3.450 euro/mq</w:t>
      </w:r>
      <w:r>
        <w:rPr>
          <w:rFonts w:ascii="Arial" w:hAnsi="Arial" w:cs="Arial"/>
          <w:bCs/>
          <w:iCs/>
        </w:rPr>
        <w:t xml:space="preserve"> medi, e </w:t>
      </w:r>
      <w:r w:rsidRPr="005E6DD2">
        <w:rPr>
          <w:rFonts w:ascii="Arial" w:hAnsi="Arial" w:cs="Arial"/>
          <w:b/>
          <w:iCs/>
        </w:rPr>
        <w:t>Cernusco sul Naviglio</w:t>
      </w:r>
      <w:r>
        <w:rPr>
          <w:rFonts w:ascii="Arial" w:hAnsi="Arial" w:cs="Arial"/>
          <w:bCs/>
          <w:iCs/>
        </w:rPr>
        <w:t xml:space="preserve">, con </w:t>
      </w:r>
      <w:r w:rsidRPr="005E6DD2">
        <w:rPr>
          <w:rFonts w:ascii="Arial" w:hAnsi="Arial" w:cs="Arial"/>
          <w:b/>
          <w:iCs/>
        </w:rPr>
        <w:t>3.350 euro/mq</w:t>
      </w:r>
      <w:r>
        <w:rPr>
          <w:rFonts w:ascii="Arial" w:hAnsi="Arial" w:cs="Arial"/>
          <w:bCs/>
          <w:iCs/>
        </w:rPr>
        <w:t xml:space="preserve">. Il comune in cui, invece, i prezzi medi sono saliti di più nel confronto con 8 anni fa è </w:t>
      </w:r>
      <w:r w:rsidRPr="005E6DD2">
        <w:rPr>
          <w:rFonts w:ascii="Arial" w:hAnsi="Arial" w:cs="Arial"/>
          <w:b/>
          <w:iCs/>
        </w:rPr>
        <w:t>Sesto San Giovanni</w:t>
      </w:r>
      <w:r>
        <w:rPr>
          <w:rFonts w:ascii="Arial" w:hAnsi="Arial" w:cs="Arial"/>
          <w:bCs/>
          <w:iCs/>
        </w:rPr>
        <w:t xml:space="preserve">, in crescita del </w:t>
      </w:r>
      <w:r w:rsidRPr="005E6DD2">
        <w:rPr>
          <w:rFonts w:ascii="Arial" w:hAnsi="Arial" w:cs="Arial"/>
          <w:b/>
          <w:iCs/>
        </w:rPr>
        <w:t>46%</w:t>
      </w:r>
      <w:r>
        <w:rPr>
          <w:rFonts w:ascii="Arial" w:hAnsi="Arial" w:cs="Arial"/>
          <w:bCs/>
          <w:iCs/>
        </w:rPr>
        <w:t xml:space="preserve"> e fermo attualmente a poco meno di </w:t>
      </w:r>
      <w:r w:rsidRPr="005E6DD2">
        <w:rPr>
          <w:rFonts w:ascii="Arial" w:hAnsi="Arial" w:cs="Arial"/>
          <w:b/>
          <w:iCs/>
        </w:rPr>
        <w:t>2.900 euro/mq</w:t>
      </w:r>
      <w:r>
        <w:rPr>
          <w:rFonts w:ascii="Arial" w:hAnsi="Arial" w:cs="Arial"/>
          <w:bCs/>
          <w:iCs/>
        </w:rPr>
        <w:t xml:space="preserve">. </w:t>
      </w:r>
    </w:p>
    <w:p w14:paraId="4B4E854B" w14:textId="412BB9A6" w:rsidR="00CA2130" w:rsidRPr="00CA2130" w:rsidRDefault="000F5532" w:rsidP="00CA2130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Inoltre, com’è normale che sia</w:t>
      </w:r>
      <w:r w:rsidR="0018517E">
        <w:rPr>
          <w:rFonts w:ascii="Arial" w:hAnsi="Arial" w:cs="Arial"/>
          <w:bCs/>
          <w:iCs/>
        </w:rPr>
        <w:t xml:space="preserve"> e come mostrato dalla mappa qui sotto</w:t>
      </w:r>
      <w:r>
        <w:rPr>
          <w:rFonts w:ascii="Arial" w:hAnsi="Arial" w:cs="Arial"/>
          <w:bCs/>
          <w:iCs/>
        </w:rPr>
        <w:t xml:space="preserve">, più ci si avvicina al centro di Milano e più i prezzi crescono, mentre </w:t>
      </w:r>
      <w:r w:rsidRPr="0018517E">
        <w:rPr>
          <w:rFonts w:ascii="Arial" w:hAnsi="Arial" w:cs="Arial"/>
          <w:b/>
          <w:iCs/>
        </w:rPr>
        <w:t>i comuni più lontani dal capoluogo sono quelli in cui si risparmia di più</w:t>
      </w:r>
      <w:r w:rsidR="00940FBA">
        <w:rPr>
          <w:rFonts w:ascii="Arial" w:hAnsi="Arial" w:cs="Arial"/>
          <w:bCs/>
          <w:iCs/>
        </w:rPr>
        <w:t>, senza eccezioni</w:t>
      </w:r>
      <w:r>
        <w:rPr>
          <w:rFonts w:ascii="Arial" w:hAnsi="Arial" w:cs="Arial"/>
          <w:bCs/>
          <w:iCs/>
        </w:rPr>
        <w:t xml:space="preserve">. </w:t>
      </w:r>
    </w:p>
    <w:p w14:paraId="4B4B7393" w14:textId="6D1402EB" w:rsidR="006C7F21" w:rsidRDefault="00CA2130" w:rsidP="00CA2130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  <w14:ligatures w14:val="standardContextual"/>
        </w:rPr>
        <w:lastRenderedPageBreak/>
        <w:drawing>
          <wp:inline distT="0" distB="0" distL="0" distR="0" wp14:anchorId="7EE2F3A9" wp14:editId="234FFCB5">
            <wp:extent cx="4953000" cy="3409234"/>
            <wp:effectExtent l="0" t="0" r="0" b="1270"/>
            <wp:docPr id="608401304" name="Immagine 2" descr="Immagine che contiene testo, mappa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01304" name="Immagine 2" descr="Immagine che contiene testo, mappa, atlante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987" cy="342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E0928" w14:textId="219514C2" w:rsidR="005E6DD2" w:rsidRPr="005E6DD2" w:rsidRDefault="003A16BE" w:rsidP="00D74805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…E </w:t>
      </w:r>
      <w:r w:rsidR="005E6DD2" w:rsidRPr="005E6DD2">
        <w:rPr>
          <w:rFonts w:ascii="Arial" w:hAnsi="Arial" w:cs="Arial"/>
          <w:b/>
          <w:iCs/>
        </w:rPr>
        <w:t>tra i canoni</w:t>
      </w:r>
    </w:p>
    <w:p w14:paraId="3EE42337" w14:textId="21443728" w:rsidR="006473DF" w:rsidRDefault="00E932A2" w:rsidP="00D7480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Passando al mercato delle locazioni, 8 anni fa il </w:t>
      </w:r>
      <w:r w:rsidRPr="006473DF">
        <w:rPr>
          <w:rFonts w:ascii="Arial" w:hAnsi="Arial" w:cs="Arial"/>
          <w:b/>
          <w:iCs/>
        </w:rPr>
        <w:t>canone medio</w:t>
      </w:r>
      <w:r>
        <w:rPr>
          <w:rFonts w:ascii="Arial" w:hAnsi="Arial" w:cs="Arial"/>
          <w:bCs/>
          <w:iCs/>
        </w:rPr>
        <w:t xml:space="preserve"> a Milano ammontava </w:t>
      </w:r>
      <w:r w:rsidR="00F55039">
        <w:rPr>
          <w:rFonts w:ascii="Arial" w:hAnsi="Arial" w:cs="Arial"/>
          <w:bCs/>
          <w:iCs/>
        </w:rPr>
        <w:t xml:space="preserve">a </w:t>
      </w:r>
      <w:r w:rsidR="00F55039" w:rsidRPr="00F55039">
        <w:rPr>
          <w:rFonts w:ascii="Arial" w:hAnsi="Arial" w:cs="Arial"/>
          <w:b/>
          <w:iCs/>
        </w:rPr>
        <w:t>15,7 euro/mq</w:t>
      </w:r>
      <w:r w:rsidR="00F55039">
        <w:rPr>
          <w:rFonts w:ascii="Arial" w:hAnsi="Arial" w:cs="Arial"/>
          <w:bCs/>
          <w:iCs/>
        </w:rPr>
        <w:t xml:space="preserve">, a fronte dei circa </w:t>
      </w:r>
      <w:r w:rsidR="00F55039" w:rsidRPr="00F55039">
        <w:rPr>
          <w:rFonts w:ascii="Arial" w:hAnsi="Arial" w:cs="Arial"/>
          <w:b/>
          <w:iCs/>
        </w:rPr>
        <w:t>9</w:t>
      </w:r>
      <w:r w:rsidR="00F55039">
        <w:rPr>
          <w:rFonts w:ascii="Arial" w:hAnsi="Arial" w:cs="Arial"/>
          <w:bCs/>
          <w:iCs/>
        </w:rPr>
        <w:t xml:space="preserve"> della periferia. Oggi, invece, il costo dell’affitto in centro ha sfondato il tetto dei </w:t>
      </w:r>
      <w:r w:rsidR="00F55039" w:rsidRPr="00F55039">
        <w:rPr>
          <w:rFonts w:ascii="Arial" w:hAnsi="Arial" w:cs="Arial"/>
          <w:b/>
          <w:iCs/>
        </w:rPr>
        <w:t>22 euro/mq</w:t>
      </w:r>
      <w:r w:rsidR="00F55039">
        <w:rPr>
          <w:rFonts w:ascii="Arial" w:hAnsi="Arial" w:cs="Arial"/>
          <w:bCs/>
          <w:iCs/>
        </w:rPr>
        <w:t xml:space="preserve"> di media, mentre nei comuni adiacenti bisogna sborsare </w:t>
      </w:r>
      <w:r w:rsidR="00F55039" w:rsidRPr="00F55039">
        <w:rPr>
          <w:rFonts w:ascii="Arial" w:hAnsi="Arial" w:cs="Arial"/>
          <w:b/>
          <w:iCs/>
        </w:rPr>
        <w:t>12,6 euro/mq</w:t>
      </w:r>
      <w:r w:rsidR="00F55039">
        <w:rPr>
          <w:rFonts w:ascii="Arial" w:hAnsi="Arial" w:cs="Arial"/>
          <w:bCs/>
          <w:iCs/>
        </w:rPr>
        <w:t xml:space="preserve">, con un risparmio dunque pari a quasi </w:t>
      </w:r>
      <w:r w:rsidR="00F55039" w:rsidRPr="00F55039">
        <w:rPr>
          <w:rFonts w:ascii="Arial" w:hAnsi="Arial" w:cs="Arial"/>
          <w:b/>
          <w:iCs/>
        </w:rPr>
        <w:t>10 euro/mq</w:t>
      </w:r>
      <w:r w:rsidR="0018517E">
        <w:rPr>
          <w:rFonts w:ascii="Arial" w:hAnsi="Arial" w:cs="Arial"/>
          <w:b/>
          <w:iCs/>
        </w:rPr>
        <w:t xml:space="preserve"> </w:t>
      </w:r>
      <w:r w:rsidR="0018517E">
        <w:rPr>
          <w:rFonts w:ascii="Arial" w:hAnsi="Arial" w:cs="Arial"/>
          <w:bCs/>
          <w:iCs/>
        </w:rPr>
        <w:t>tra le due soluzioni</w:t>
      </w:r>
      <w:r w:rsidR="006473DF">
        <w:rPr>
          <w:rFonts w:ascii="Arial" w:hAnsi="Arial" w:cs="Arial"/>
          <w:bCs/>
          <w:iCs/>
        </w:rPr>
        <w:t>.</w:t>
      </w:r>
    </w:p>
    <w:p w14:paraId="31087F3B" w14:textId="52FB344B" w:rsidR="00DE4D71" w:rsidRDefault="00DE4D71" w:rsidP="00D74805">
      <w:pPr>
        <w:jc w:val="both"/>
        <w:rPr>
          <w:rFonts w:ascii="Arial" w:hAnsi="Arial" w:cs="Arial"/>
          <w:iCs/>
        </w:rPr>
      </w:pPr>
      <w:r w:rsidRPr="006473DF">
        <w:rPr>
          <w:rFonts w:ascii="Arial" w:hAnsi="Arial" w:cs="Arial"/>
          <w:i/>
        </w:rPr>
        <w:t>«</w:t>
      </w:r>
      <w:r w:rsidR="00965DEE">
        <w:rPr>
          <w:rFonts w:ascii="Arial" w:hAnsi="Arial" w:cs="Arial"/>
          <w:i/>
        </w:rPr>
        <w:t xml:space="preserve">I canoni di affitto hanno conosciuto aumenti simili in città e nell’hinterland, sebbene questo rimanga senza dubbio più economico, per la crescente domanda che ha interessato i comuni limitrofi a Milano negli ultimi anni – </w:t>
      </w:r>
      <w:r>
        <w:rPr>
          <w:rFonts w:ascii="Arial" w:hAnsi="Arial" w:cs="Arial"/>
          <w:iCs/>
        </w:rPr>
        <w:t>commenta</w:t>
      </w:r>
      <w:r w:rsidRPr="00EB3107">
        <w:rPr>
          <w:rFonts w:ascii="Arial" w:hAnsi="Arial" w:cs="Arial"/>
          <w:iCs/>
        </w:rPr>
        <w:t xml:space="preserve"> </w:t>
      </w:r>
      <w:r w:rsidRPr="00EB3107">
        <w:rPr>
          <w:rFonts w:ascii="Arial" w:hAnsi="Arial" w:cs="Arial"/>
          <w:b/>
          <w:bCs/>
          <w:iCs/>
        </w:rPr>
        <w:t>Antonio Intini, Chief Business Development Officer di Immobiliare.it</w:t>
      </w:r>
      <w:r w:rsidRPr="00EB3107">
        <w:rPr>
          <w:rFonts w:ascii="Arial" w:hAnsi="Arial" w:cs="Arial"/>
          <w:i/>
        </w:rPr>
        <w:t xml:space="preserve"> </w:t>
      </w:r>
      <w:r w:rsidRPr="00EB3107">
        <w:rPr>
          <w:rFonts w:ascii="Arial" w:hAnsi="Arial" w:cs="Arial"/>
          <w:iCs/>
        </w:rPr>
        <w:t>–</w:t>
      </w:r>
      <w:r w:rsidR="00965DEE">
        <w:rPr>
          <w:rFonts w:ascii="Arial" w:hAnsi="Arial" w:cs="Arial"/>
          <w:i/>
        </w:rPr>
        <w:t xml:space="preserve"> </w:t>
      </w:r>
      <w:r w:rsidR="004D1501">
        <w:rPr>
          <w:rFonts w:ascii="Arial" w:hAnsi="Arial" w:cs="Arial"/>
          <w:i/>
        </w:rPr>
        <w:t>La continua crescita dei prezzi del capoluogo</w:t>
      </w:r>
      <w:r w:rsidR="00965DEE">
        <w:rPr>
          <w:rFonts w:ascii="Arial" w:hAnsi="Arial" w:cs="Arial"/>
          <w:i/>
        </w:rPr>
        <w:t xml:space="preserve">, infatti, </w:t>
      </w:r>
      <w:r w:rsidR="004D1501">
        <w:rPr>
          <w:rFonts w:ascii="Arial" w:hAnsi="Arial" w:cs="Arial"/>
          <w:i/>
        </w:rPr>
        <w:t xml:space="preserve">ha spinto studenti e giovani lavoratori a cercare </w:t>
      </w:r>
      <w:r w:rsidR="00965DEE">
        <w:rPr>
          <w:rFonts w:ascii="Arial" w:hAnsi="Arial" w:cs="Arial"/>
          <w:i/>
        </w:rPr>
        <w:t xml:space="preserve">soluzioni abitative </w:t>
      </w:r>
      <w:r w:rsidR="004D1501">
        <w:rPr>
          <w:rFonts w:ascii="Arial" w:hAnsi="Arial" w:cs="Arial"/>
          <w:i/>
        </w:rPr>
        <w:t xml:space="preserve">altrove, in località </w:t>
      </w:r>
      <w:r w:rsidR="00965DEE">
        <w:rPr>
          <w:rFonts w:ascii="Arial" w:hAnsi="Arial" w:cs="Arial"/>
          <w:i/>
        </w:rPr>
        <w:t>anche</w:t>
      </w:r>
      <w:r w:rsidR="004D1501">
        <w:rPr>
          <w:rFonts w:ascii="Arial" w:hAnsi="Arial" w:cs="Arial"/>
          <w:i/>
        </w:rPr>
        <w:t xml:space="preserve"> distanti dal centro cittadino ma </w:t>
      </w:r>
      <w:r w:rsidR="00965DEE">
        <w:rPr>
          <w:rFonts w:ascii="Arial" w:hAnsi="Arial" w:cs="Arial"/>
          <w:i/>
        </w:rPr>
        <w:t>comunque ben collegate grazie alla rete dei trasporti pubblici</w:t>
      </w:r>
      <w:r w:rsidR="004D1501">
        <w:rPr>
          <w:rFonts w:ascii="Arial" w:hAnsi="Arial" w:cs="Arial"/>
          <w:i/>
        </w:rPr>
        <w:t>. Un processo che ha inevitabilmente condotto a una rivalutazione degli immobili</w:t>
      </w:r>
      <w:r w:rsidR="00965DEE">
        <w:rPr>
          <w:rFonts w:ascii="Arial" w:hAnsi="Arial" w:cs="Arial"/>
          <w:i/>
        </w:rPr>
        <w:t>,</w:t>
      </w:r>
      <w:r w:rsidR="004D1501">
        <w:rPr>
          <w:rFonts w:ascii="Arial" w:hAnsi="Arial" w:cs="Arial"/>
          <w:i/>
        </w:rPr>
        <w:t xml:space="preserve"> anche in comuni meno centrali</w:t>
      </w:r>
      <w:r w:rsidRPr="004D1501">
        <w:rPr>
          <w:rFonts w:ascii="Arial" w:hAnsi="Arial" w:cs="Arial"/>
          <w:i/>
        </w:rPr>
        <w:t>»</w:t>
      </w:r>
      <w:r w:rsidRPr="004D1501">
        <w:rPr>
          <w:rFonts w:ascii="Arial" w:hAnsi="Arial" w:cs="Arial"/>
          <w:iCs/>
        </w:rPr>
        <w:t>.</w:t>
      </w:r>
    </w:p>
    <w:p w14:paraId="22E5D3CB" w14:textId="4D23D8DB" w:rsidR="005863CC" w:rsidRPr="005863CC" w:rsidRDefault="00073BA2" w:rsidP="00D7480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Il comune dell’hinterland milanese più caro per chi desidera prendere un immobile in locazione è </w:t>
      </w:r>
      <w:r w:rsidRPr="00073BA2">
        <w:rPr>
          <w:rFonts w:ascii="Arial" w:hAnsi="Arial" w:cs="Arial"/>
          <w:b/>
          <w:iCs/>
        </w:rPr>
        <w:t>Vimodrone</w:t>
      </w:r>
      <w:r>
        <w:rPr>
          <w:rFonts w:ascii="Arial" w:hAnsi="Arial" w:cs="Arial"/>
          <w:bCs/>
          <w:iCs/>
        </w:rPr>
        <w:t xml:space="preserve">, con </w:t>
      </w:r>
      <w:r w:rsidRPr="00073BA2">
        <w:rPr>
          <w:rFonts w:ascii="Arial" w:hAnsi="Arial" w:cs="Arial"/>
          <w:b/>
          <w:iCs/>
        </w:rPr>
        <w:t>16,3 euro/mq</w:t>
      </w:r>
      <w:r>
        <w:rPr>
          <w:rFonts w:ascii="Arial" w:hAnsi="Arial" w:cs="Arial"/>
          <w:bCs/>
          <w:iCs/>
        </w:rPr>
        <w:t xml:space="preserve"> di media. Al secondo posto si trova Assago</w:t>
      </w:r>
      <w:r w:rsidR="005863CC">
        <w:rPr>
          <w:rFonts w:ascii="Arial" w:hAnsi="Arial" w:cs="Arial"/>
          <w:bCs/>
          <w:iCs/>
        </w:rPr>
        <w:t xml:space="preserve">, con </w:t>
      </w:r>
      <w:r w:rsidR="005863CC" w:rsidRPr="005863CC">
        <w:rPr>
          <w:rFonts w:ascii="Arial" w:hAnsi="Arial" w:cs="Arial"/>
          <w:b/>
          <w:iCs/>
        </w:rPr>
        <w:t>15,8 euro/mq</w:t>
      </w:r>
      <w:r w:rsidR="005863CC">
        <w:rPr>
          <w:rFonts w:ascii="Arial" w:hAnsi="Arial" w:cs="Arial"/>
          <w:bCs/>
          <w:iCs/>
        </w:rPr>
        <w:t xml:space="preserve"> medi</w:t>
      </w:r>
      <w:r>
        <w:rPr>
          <w:rFonts w:ascii="Arial" w:hAnsi="Arial" w:cs="Arial"/>
          <w:bCs/>
          <w:iCs/>
        </w:rPr>
        <w:t xml:space="preserve">, davanti a </w:t>
      </w:r>
      <w:r w:rsidR="005863CC" w:rsidRPr="005863CC">
        <w:rPr>
          <w:rFonts w:ascii="Arial" w:hAnsi="Arial" w:cs="Arial"/>
          <w:b/>
          <w:iCs/>
        </w:rPr>
        <w:t>Cernusco sul Naviglio</w:t>
      </w:r>
      <w:r w:rsidR="005863CC">
        <w:rPr>
          <w:rFonts w:ascii="Arial" w:hAnsi="Arial" w:cs="Arial"/>
          <w:bCs/>
          <w:iCs/>
        </w:rPr>
        <w:t xml:space="preserve"> </w:t>
      </w:r>
      <w:r w:rsidR="005863CC" w:rsidRPr="005863CC">
        <w:rPr>
          <w:rFonts w:ascii="Arial" w:hAnsi="Arial" w:cs="Arial"/>
          <w:b/>
          <w:iCs/>
        </w:rPr>
        <w:t>(15,2 euro/mq)</w:t>
      </w:r>
      <w:r w:rsidR="005863C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e</w:t>
      </w:r>
      <w:r w:rsidR="005863CC">
        <w:rPr>
          <w:rFonts w:ascii="Arial" w:hAnsi="Arial" w:cs="Arial"/>
          <w:bCs/>
          <w:iCs/>
        </w:rPr>
        <w:t xml:space="preserve"> </w:t>
      </w:r>
      <w:r w:rsidR="005863CC" w:rsidRPr="005863CC">
        <w:rPr>
          <w:rFonts w:ascii="Arial" w:hAnsi="Arial" w:cs="Arial"/>
          <w:b/>
          <w:iCs/>
        </w:rPr>
        <w:t>Segrate (14,9 euro/mq)</w:t>
      </w:r>
      <w:r w:rsidR="005863CC">
        <w:rPr>
          <w:rFonts w:ascii="Arial" w:hAnsi="Arial" w:cs="Arial"/>
          <w:bCs/>
          <w:iCs/>
        </w:rPr>
        <w:t xml:space="preserve">. </w:t>
      </w:r>
      <w:r w:rsidRPr="00D97F0B">
        <w:rPr>
          <w:rFonts w:ascii="Arial" w:hAnsi="Arial" w:cs="Arial"/>
          <w:bCs/>
          <w:iCs/>
        </w:rPr>
        <w:t xml:space="preserve">Vimodrone è anche il comune prossimo a Milano ad aver visto crescere maggiormente i canoni dal 2016 a oggi, su quasi del </w:t>
      </w:r>
      <w:r w:rsidRPr="00D97F0B">
        <w:rPr>
          <w:rFonts w:ascii="Arial" w:hAnsi="Arial" w:cs="Arial"/>
          <w:b/>
          <w:iCs/>
        </w:rPr>
        <w:t>59%</w:t>
      </w:r>
      <w:r w:rsidRPr="00D97F0B">
        <w:rPr>
          <w:rFonts w:ascii="Arial" w:hAnsi="Arial" w:cs="Arial"/>
          <w:bCs/>
          <w:iCs/>
        </w:rPr>
        <w:t xml:space="preserve"> nel periodo.</w:t>
      </w:r>
      <w:r>
        <w:rPr>
          <w:rFonts w:ascii="Arial" w:hAnsi="Arial" w:cs="Arial"/>
          <w:bCs/>
          <w:iCs/>
        </w:rPr>
        <w:t xml:space="preserve"> </w:t>
      </w:r>
    </w:p>
    <w:p w14:paraId="7321C295" w14:textId="55053512" w:rsidR="00BA7955" w:rsidRPr="00BA7955" w:rsidRDefault="00DE4D71" w:rsidP="00F223D7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*I prezzi sono aggiornati al terzo trimestre del 2024</w:t>
      </w:r>
      <w:r w:rsidR="00790AE9">
        <w:rPr>
          <w:rFonts w:ascii="Arial" w:hAnsi="Arial" w:cs="Arial"/>
          <w:iCs/>
          <w:sz w:val="20"/>
          <w:szCs w:val="20"/>
        </w:rPr>
        <w:t>.</w:t>
      </w:r>
    </w:p>
    <w:p w14:paraId="4C0179DC" w14:textId="6FACC3D6" w:rsidR="007C075D" w:rsidRPr="00FD4333" w:rsidRDefault="00D74805" w:rsidP="00D74805">
      <w:pPr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 w:rsidRPr="00FD4333">
        <w:rPr>
          <w:rFonts w:ascii="Arial" w:hAnsi="Arial" w:cs="Arial"/>
          <w:b/>
          <w:bCs/>
          <w:i/>
          <w:iCs/>
        </w:rPr>
        <w:t>Per ulteriori informazioni:</w:t>
      </w:r>
    </w:p>
    <w:p w14:paraId="7314ECB1" w14:textId="77777777" w:rsidR="00D74805" w:rsidRPr="00FD4333" w:rsidRDefault="00D74805" w:rsidP="00D74805">
      <w:pPr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FD4333">
        <w:rPr>
          <w:rFonts w:ascii="Arial" w:hAnsi="Arial" w:cs="Arial"/>
          <w:b/>
          <w:bCs/>
          <w:iCs/>
        </w:rPr>
        <w:t>Ufficio Stampa Immobiliare.it</w:t>
      </w:r>
    </w:p>
    <w:p w14:paraId="04C937CB" w14:textId="619E0041" w:rsidR="00D74805" w:rsidRPr="00FD4333" w:rsidRDefault="00D74805" w:rsidP="00D74805">
      <w:pPr>
        <w:spacing w:after="0" w:line="0" w:lineRule="atLeast"/>
        <w:ind w:right="-2198"/>
        <w:rPr>
          <w:rFonts w:ascii="Arial" w:hAnsi="Arial" w:cs="Arial"/>
          <w:bCs/>
          <w:iCs/>
        </w:rPr>
      </w:pPr>
      <w:r w:rsidRPr="00FD4333">
        <w:rPr>
          <w:rFonts w:ascii="Arial" w:hAnsi="Arial" w:cs="Arial"/>
          <w:bCs/>
          <w:iCs/>
        </w:rPr>
        <w:t xml:space="preserve">Camilla Tomadini, Federico </w:t>
      </w:r>
      <w:r w:rsidR="00FD4333" w:rsidRPr="00FD4333">
        <w:rPr>
          <w:rFonts w:ascii="Arial" w:hAnsi="Arial" w:cs="Arial"/>
          <w:bCs/>
          <w:iCs/>
        </w:rPr>
        <w:t>Martegan</w:t>
      </w:r>
      <w:r w:rsidR="002932C9">
        <w:rPr>
          <w:rFonts w:ascii="Arial" w:hAnsi="Arial" w:cs="Arial"/>
          <w:bCs/>
          <w:iCs/>
        </w:rPr>
        <w:t>i</w:t>
      </w:r>
      <w:r w:rsidRPr="00FD4333">
        <w:rPr>
          <w:rFonts w:ascii="Arial" w:hAnsi="Arial" w:cs="Arial"/>
          <w:bCs/>
          <w:iCs/>
        </w:rPr>
        <w:br/>
      </w:r>
      <w:r w:rsidR="00FD721E" w:rsidRPr="00FD721E">
        <w:rPr>
          <w:rFonts w:ascii="Arial" w:hAnsi="Arial" w:cs="Arial"/>
          <w:bCs/>
          <w:iCs/>
        </w:rPr>
        <w:t>320.6429259</w:t>
      </w:r>
    </w:p>
    <w:p w14:paraId="2C806798" w14:textId="63AF692D" w:rsidR="00A30185" w:rsidRPr="000502FB" w:rsidRDefault="00D74805">
      <w:pPr>
        <w:rPr>
          <w:rFonts w:ascii="Arial" w:hAnsi="Arial" w:cs="Arial"/>
        </w:rPr>
      </w:pPr>
      <w:hyperlink r:id="rId10" w:history="1">
        <w:r w:rsidRPr="00FD4333">
          <w:rPr>
            <w:rStyle w:val="Collegamentoipertestuale"/>
            <w:rFonts w:ascii="Arial" w:hAnsi="Arial" w:cs="Arial"/>
          </w:rPr>
          <w:t>ufficiostampa@immobiliare.it</w:t>
        </w:r>
      </w:hyperlink>
    </w:p>
    <w:sectPr w:rsidR="00A30185" w:rsidRPr="000502F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FD393" w14:textId="77777777" w:rsidR="00035367" w:rsidRDefault="00035367" w:rsidP="00D74805">
      <w:pPr>
        <w:spacing w:after="0" w:line="240" w:lineRule="auto"/>
      </w:pPr>
      <w:r>
        <w:separator/>
      </w:r>
    </w:p>
  </w:endnote>
  <w:endnote w:type="continuationSeparator" w:id="0">
    <w:p w14:paraId="562806FD" w14:textId="77777777" w:rsidR="00035367" w:rsidRDefault="00035367" w:rsidP="00D7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09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FA35" w14:textId="77777777" w:rsidR="00035367" w:rsidRDefault="00035367" w:rsidP="00D74805">
      <w:pPr>
        <w:spacing w:after="0" w:line="240" w:lineRule="auto"/>
      </w:pPr>
      <w:r>
        <w:separator/>
      </w:r>
    </w:p>
  </w:footnote>
  <w:footnote w:type="continuationSeparator" w:id="0">
    <w:p w14:paraId="762C8508" w14:textId="77777777" w:rsidR="00035367" w:rsidRDefault="00035367" w:rsidP="00D7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B737" w14:textId="5A51EE36" w:rsidR="00D74805" w:rsidRDefault="00D74805">
    <w:pPr>
      <w:pStyle w:val="Intestazione"/>
    </w:pPr>
    <w:r>
      <w:rPr>
        <w:rFonts w:ascii="Times New Roman" w:hAnsi="Times New Roman" w:cs="Times New Roman"/>
        <w:noProof/>
      </w:rPr>
      <w:drawing>
        <wp:inline distT="0" distB="0" distL="0" distR="0" wp14:anchorId="142C667C" wp14:editId="0048A999">
          <wp:extent cx="2495550" cy="6317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3789" cy="636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64289" w14:textId="77777777" w:rsidR="00D74805" w:rsidRDefault="00D74805">
    <w:pPr>
      <w:pStyle w:val="Intestazione"/>
    </w:pPr>
  </w:p>
  <w:p w14:paraId="0CA566A3" w14:textId="77777777" w:rsidR="00D74805" w:rsidRDefault="00D748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775E7"/>
    <w:multiLevelType w:val="hybridMultilevel"/>
    <w:tmpl w:val="7DF0D6F8"/>
    <w:lvl w:ilvl="0" w:tplc="F33E22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05"/>
    <w:rsid w:val="000078BA"/>
    <w:rsid w:val="000137F1"/>
    <w:rsid w:val="00015CB2"/>
    <w:rsid w:val="00020533"/>
    <w:rsid w:val="00025889"/>
    <w:rsid w:val="00025D2B"/>
    <w:rsid w:val="00035367"/>
    <w:rsid w:val="00036130"/>
    <w:rsid w:val="0003620E"/>
    <w:rsid w:val="00037B6D"/>
    <w:rsid w:val="00043A2C"/>
    <w:rsid w:val="00045B89"/>
    <w:rsid w:val="0004628E"/>
    <w:rsid w:val="000502FB"/>
    <w:rsid w:val="00053FEF"/>
    <w:rsid w:val="00055FF4"/>
    <w:rsid w:val="00056558"/>
    <w:rsid w:val="00057675"/>
    <w:rsid w:val="00071F5D"/>
    <w:rsid w:val="00072CFF"/>
    <w:rsid w:val="00073BA2"/>
    <w:rsid w:val="00075834"/>
    <w:rsid w:val="00077617"/>
    <w:rsid w:val="000837B2"/>
    <w:rsid w:val="000839DE"/>
    <w:rsid w:val="000856E4"/>
    <w:rsid w:val="00093CBF"/>
    <w:rsid w:val="000A4894"/>
    <w:rsid w:val="000B2951"/>
    <w:rsid w:val="000B56E6"/>
    <w:rsid w:val="000C137F"/>
    <w:rsid w:val="000D2484"/>
    <w:rsid w:val="000D5E25"/>
    <w:rsid w:val="000E414B"/>
    <w:rsid w:val="000E4CF8"/>
    <w:rsid w:val="000E62D2"/>
    <w:rsid w:val="000F0D40"/>
    <w:rsid w:val="000F5532"/>
    <w:rsid w:val="000F71CB"/>
    <w:rsid w:val="000F7492"/>
    <w:rsid w:val="00117139"/>
    <w:rsid w:val="001175E5"/>
    <w:rsid w:val="0012000D"/>
    <w:rsid w:val="00126F87"/>
    <w:rsid w:val="001301CB"/>
    <w:rsid w:val="00134BF3"/>
    <w:rsid w:val="0014222A"/>
    <w:rsid w:val="00142264"/>
    <w:rsid w:val="00151C7C"/>
    <w:rsid w:val="00154A65"/>
    <w:rsid w:val="00161E30"/>
    <w:rsid w:val="001658FA"/>
    <w:rsid w:val="00167283"/>
    <w:rsid w:val="00174739"/>
    <w:rsid w:val="001764F7"/>
    <w:rsid w:val="00183720"/>
    <w:rsid w:val="0018517E"/>
    <w:rsid w:val="001863B3"/>
    <w:rsid w:val="001876C2"/>
    <w:rsid w:val="00197B4F"/>
    <w:rsid w:val="001B0278"/>
    <w:rsid w:val="001B264D"/>
    <w:rsid w:val="001C1A74"/>
    <w:rsid w:val="001C62A3"/>
    <w:rsid w:val="001C6FE0"/>
    <w:rsid w:val="001E07DB"/>
    <w:rsid w:val="001E2F4F"/>
    <w:rsid w:val="001E31A4"/>
    <w:rsid w:val="001E5A45"/>
    <w:rsid w:val="001F383F"/>
    <w:rsid w:val="00216BDE"/>
    <w:rsid w:val="00230EF1"/>
    <w:rsid w:val="0023130E"/>
    <w:rsid w:val="002321F6"/>
    <w:rsid w:val="00232977"/>
    <w:rsid w:val="0024206F"/>
    <w:rsid w:val="00243E66"/>
    <w:rsid w:val="0024493B"/>
    <w:rsid w:val="0024565B"/>
    <w:rsid w:val="00247750"/>
    <w:rsid w:val="002601AA"/>
    <w:rsid w:val="00262B94"/>
    <w:rsid w:val="0027210A"/>
    <w:rsid w:val="00273403"/>
    <w:rsid w:val="00275CB1"/>
    <w:rsid w:val="00281206"/>
    <w:rsid w:val="00284D43"/>
    <w:rsid w:val="002932C9"/>
    <w:rsid w:val="00295962"/>
    <w:rsid w:val="002A297A"/>
    <w:rsid w:val="002A7013"/>
    <w:rsid w:val="002A7321"/>
    <w:rsid w:val="002B10EC"/>
    <w:rsid w:val="002B5CDE"/>
    <w:rsid w:val="002B7F5A"/>
    <w:rsid w:val="002C2A82"/>
    <w:rsid w:val="002C3636"/>
    <w:rsid w:val="002C6C6B"/>
    <w:rsid w:val="002D554F"/>
    <w:rsid w:val="002E014B"/>
    <w:rsid w:val="002E15B6"/>
    <w:rsid w:val="002F4189"/>
    <w:rsid w:val="002F6EA8"/>
    <w:rsid w:val="00301BC8"/>
    <w:rsid w:val="00306EBF"/>
    <w:rsid w:val="00307468"/>
    <w:rsid w:val="00307C33"/>
    <w:rsid w:val="00310F0B"/>
    <w:rsid w:val="00311942"/>
    <w:rsid w:val="0031284F"/>
    <w:rsid w:val="00321114"/>
    <w:rsid w:val="00324F22"/>
    <w:rsid w:val="00335BE6"/>
    <w:rsid w:val="003414CC"/>
    <w:rsid w:val="00342507"/>
    <w:rsid w:val="00344AFA"/>
    <w:rsid w:val="00346152"/>
    <w:rsid w:val="003660A4"/>
    <w:rsid w:val="00367D4C"/>
    <w:rsid w:val="003704CD"/>
    <w:rsid w:val="00373C85"/>
    <w:rsid w:val="00374EDC"/>
    <w:rsid w:val="00376E91"/>
    <w:rsid w:val="003773EB"/>
    <w:rsid w:val="00380BBC"/>
    <w:rsid w:val="00386949"/>
    <w:rsid w:val="00393ADA"/>
    <w:rsid w:val="00397B55"/>
    <w:rsid w:val="003A1237"/>
    <w:rsid w:val="003A16BE"/>
    <w:rsid w:val="003A3404"/>
    <w:rsid w:val="003A38C2"/>
    <w:rsid w:val="003A4EE8"/>
    <w:rsid w:val="003B05E6"/>
    <w:rsid w:val="003B134E"/>
    <w:rsid w:val="003C0864"/>
    <w:rsid w:val="003C0983"/>
    <w:rsid w:val="003C2BCA"/>
    <w:rsid w:val="003D07F6"/>
    <w:rsid w:val="003D220F"/>
    <w:rsid w:val="003E29D2"/>
    <w:rsid w:val="003E4BFC"/>
    <w:rsid w:val="003E5A98"/>
    <w:rsid w:val="003E7DAE"/>
    <w:rsid w:val="00403879"/>
    <w:rsid w:val="00410750"/>
    <w:rsid w:val="00411E1D"/>
    <w:rsid w:val="00413438"/>
    <w:rsid w:val="0041415E"/>
    <w:rsid w:val="00425DB7"/>
    <w:rsid w:val="00430788"/>
    <w:rsid w:val="004321B5"/>
    <w:rsid w:val="00432C1A"/>
    <w:rsid w:val="00434745"/>
    <w:rsid w:val="0043513D"/>
    <w:rsid w:val="00436901"/>
    <w:rsid w:val="00441E22"/>
    <w:rsid w:val="00447B59"/>
    <w:rsid w:val="00453B7F"/>
    <w:rsid w:val="004625B5"/>
    <w:rsid w:val="0046682E"/>
    <w:rsid w:val="00471AC9"/>
    <w:rsid w:val="0047300B"/>
    <w:rsid w:val="00476290"/>
    <w:rsid w:val="0048324F"/>
    <w:rsid w:val="00483FF7"/>
    <w:rsid w:val="0049119C"/>
    <w:rsid w:val="00496A05"/>
    <w:rsid w:val="004A27C0"/>
    <w:rsid w:val="004A779C"/>
    <w:rsid w:val="004B5DD7"/>
    <w:rsid w:val="004B6006"/>
    <w:rsid w:val="004D1501"/>
    <w:rsid w:val="004E3C0D"/>
    <w:rsid w:val="00503C67"/>
    <w:rsid w:val="00503FF7"/>
    <w:rsid w:val="005056E2"/>
    <w:rsid w:val="005118A0"/>
    <w:rsid w:val="00512270"/>
    <w:rsid w:val="005175CF"/>
    <w:rsid w:val="005211A8"/>
    <w:rsid w:val="00525574"/>
    <w:rsid w:val="005262FB"/>
    <w:rsid w:val="0052789D"/>
    <w:rsid w:val="00527BAF"/>
    <w:rsid w:val="00537C82"/>
    <w:rsid w:val="00545056"/>
    <w:rsid w:val="005474D0"/>
    <w:rsid w:val="0054799C"/>
    <w:rsid w:val="00554840"/>
    <w:rsid w:val="005556BC"/>
    <w:rsid w:val="00555CB6"/>
    <w:rsid w:val="0056116E"/>
    <w:rsid w:val="00562A85"/>
    <w:rsid w:val="00564415"/>
    <w:rsid w:val="00564B43"/>
    <w:rsid w:val="005726E2"/>
    <w:rsid w:val="0057337B"/>
    <w:rsid w:val="00580B06"/>
    <w:rsid w:val="005863CC"/>
    <w:rsid w:val="00591CCB"/>
    <w:rsid w:val="005960A6"/>
    <w:rsid w:val="005A164B"/>
    <w:rsid w:val="005A2752"/>
    <w:rsid w:val="005A2B68"/>
    <w:rsid w:val="005A3A0D"/>
    <w:rsid w:val="005A3C9D"/>
    <w:rsid w:val="005A4912"/>
    <w:rsid w:val="005A4B25"/>
    <w:rsid w:val="005A7B1B"/>
    <w:rsid w:val="005A7FD2"/>
    <w:rsid w:val="005B08AE"/>
    <w:rsid w:val="005B1238"/>
    <w:rsid w:val="005B1C19"/>
    <w:rsid w:val="005B2107"/>
    <w:rsid w:val="005B2E50"/>
    <w:rsid w:val="005B489D"/>
    <w:rsid w:val="005B7468"/>
    <w:rsid w:val="005C44B5"/>
    <w:rsid w:val="005D1A05"/>
    <w:rsid w:val="005D56E1"/>
    <w:rsid w:val="005D5D57"/>
    <w:rsid w:val="005D6522"/>
    <w:rsid w:val="005E6DD2"/>
    <w:rsid w:val="005F2969"/>
    <w:rsid w:val="005F32B5"/>
    <w:rsid w:val="005F51CA"/>
    <w:rsid w:val="00612723"/>
    <w:rsid w:val="0062620B"/>
    <w:rsid w:val="006269AE"/>
    <w:rsid w:val="00626EDC"/>
    <w:rsid w:val="00627633"/>
    <w:rsid w:val="00646F76"/>
    <w:rsid w:val="006473DF"/>
    <w:rsid w:val="006476E5"/>
    <w:rsid w:val="00651826"/>
    <w:rsid w:val="006564D9"/>
    <w:rsid w:val="0065654D"/>
    <w:rsid w:val="00656ECA"/>
    <w:rsid w:val="00671692"/>
    <w:rsid w:val="0067432C"/>
    <w:rsid w:val="00682A18"/>
    <w:rsid w:val="00684F7E"/>
    <w:rsid w:val="00685A86"/>
    <w:rsid w:val="006B00AB"/>
    <w:rsid w:val="006B1D6B"/>
    <w:rsid w:val="006B7874"/>
    <w:rsid w:val="006C3A61"/>
    <w:rsid w:val="006C7F21"/>
    <w:rsid w:val="006D511A"/>
    <w:rsid w:val="006E1553"/>
    <w:rsid w:val="006E536B"/>
    <w:rsid w:val="006F24F0"/>
    <w:rsid w:val="006F3568"/>
    <w:rsid w:val="007012D9"/>
    <w:rsid w:val="007041FC"/>
    <w:rsid w:val="0070758F"/>
    <w:rsid w:val="0071304E"/>
    <w:rsid w:val="00714322"/>
    <w:rsid w:val="00715784"/>
    <w:rsid w:val="00716CF4"/>
    <w:rsid w:val="00727567"/>
    <w:rsid w:val="00734E56"/>
    <w:rsid w:val="00744F37"/>
    <w:rsid w:val="00756699"/>
    <w:rsid w:val="00756AB5"/>
    <w:rsid w:val="00763C85"/>
    <w:rsid w:val="00772A03"/>
    <w:rsid w:val="007749CA"/>
    <w:rsid w:val="007811EF"/>
    <w:rsid w:val="007824B9"/>
    <w:rsid w:val="007844F1"/>
    <w:rsid w:val="00787121"/>
    <w:rsid w:val="00790AE9"/>
    <w:rsid w:val="007933E2"/>
    <w:rsid w:val="007A6E27"/>
    <w:rsid w:val="007B0818"/>
    <w:rsid w:val="007C010A"/>
    <w:rsid w:val="007C075D"/>
    <w:rsid w:val="007D094A"/>
    <w:rsid w:val="007D26FC"/>
    <w:rsid w:val="007D6D31"/>
    <w:rsid w:val="007E3CC9"/>
    <w:rsid w:val="007F0679"/>
    <w:rsid w:val="007F4D0A"/>
    <w:rsid w:val="007F5C87"/>
    <w:rsid w:val="007F5FE5"/>
    <w:rsid w:val="0080632F"/>
    <w:rsid w:val="00812AFF"/>
    <w:rsid w:val="008156D9"/>
    <w:rsid w:val="00826AB3"/>
    <w:rsid w:val="00831079"/>
    <w:rsid w:val="00836B39"/>
    <w:rsid w:val="00837A4E"/>
    <w:rsid w:val="00840116"/>
    <w:rsid w:val="00840E21"/>
    <w:rsid w:val="0085129B"/>
    <w:rsid w:val="00852AC8"/>
    <w:rsid w:val="008542F9"/>
    <w:rsid w:val="00865733"/>
    <w:rsid w:val="00866C03"/>
    <w:rsid w:val="008674C2"/>
    <w:rsid w:val="0086757C"/>
    <w:rsid w:val="0087107F"/>
    <w:rsid w:val="00872C97"/>
    <w:rsid w:val="0088088A"/>
    <w:rsid w:val="00895C51"/>
    <w:rsid w:val="008A17D0"/>
    <w:rsid w:val="008A4E2A"/>
    <w:rsid w:val="008B338C"/>
    <w:rsid w:val="008B3973"/>
    <w:rsid w:val="008B4DDD"/>
    <w:rsid w:val="008C7159"/>
    <w:rsid w:val="008C7D3D"/>
    <w:rsid w:val="008D40F5"/>
    <w:rsid w:val="008E0AB7"/>
    <w:rsid w:val="008F570A"/>
    <w:rsid w:val="008F776D"/>
    <w:rsid w:val="00900E54"/>
    <w:rsid w:val="00901591"/>
    <w:rsid w:val="00904290"/>
    <w:rsid w:val="00904488"/>
    <w:rsid w:val="00910767"/>
    <w:rsid w:val="0091320A"/>
    <w:rsid w:val="00915774"/>
    <w:rsid w:val="0091687E"/>
    <w:rsid w:val="00917588"/>
    <w:rsid w:val="0092217D"/>
    <w:rsid w:val="00927AA5"/>
    <w:rsid w:val="00934D9E"/>
    <w:rsid w:val="009352B8"/>
    <w:rsid w:val="00940FBA"/>
    <w:rsid w:val="00947110"/>
    <w:rsid w:val="00950497"/>
    <w:rsid w:val="00953BEA"/>
    <w:rsid w:val="00962E68"/>
    <w:rsid w:val="00965DEE"/>
    <w:rsid w:val="00970EDF"/>
    <w:rsid w:val="0097328D"/>
    <w:rsid w:val="00980B70"/>
    <w:rsid w:val="009852D8"/>
    <w:rsid w:val="00994F7A"/>
    <w:rsid w:val="009971FD"/>
    <w:rsid w:val="009B0F80"/>
    <w:rsid w:val="009B2971"/>
    <w:rsid w:val="009C7FDF"/>
    <w:rsid w:val="009D1FB7"/>
    <w:rsid w:val="009E2124"/>
    <w:rsid w:val="009E49AF"/>
    <w:rsid w:val="009E4F95"/>
    <w:rsid w:val="009E52C5"/>
    <w:rsid w:val="009E6AE2"/>
    <w:rsid w:val="009F30B8"/>
    <w:rsid w:val="00A006F2"/>
    <w:rsid w:val="00A05D8A"/>
    <w:rsid w:val="00A1202A"/>
    <w:rsid w:val="00A12EDF"/>
    <w:rsid w:val="00A17516"/>
    <w:rsid w:val="00A30185"/>
    <w:rsid w:val="00A34F3A"/>
    <w:rsid w:val="00A35F06"/>
    <w:rsid w:val="00A364A1"/>
    <w:rsid w:val="00A477A2"/>
    <w:rsid w:val="00A517C1"/>
    <w:rsid w:val="00A523FE"/>
    <w:rsid w:val="00A52BD6"/>
    <w:rsid w:val="00A5700E"/>
    <w:rsid w:val="00A62854"/>
    <w:rsid w:val="00A673DC"/>
    <w:rsid w:val="00A71576"/>
    <w:rsid w:val="00A752DC"/>
    <w:rsid w:val="00A75F7A"/>
    <w:rsid w:val="00A77903"/>
    <w:rsid w:val="00A815CD"/>
    <w:rsid w:val="00A81D65"/>
    <w:rsid w:val="00AA1055"/>
    <w:rsid w:val="00AA1AB8"/>
    <w:rsid w:val="00AA6330"/>
    <w:rsid w:val="00AB1062"/>
    <w:rsid w:val="00AC5D1C"/>
    <w:rsid w:val="00AC7481"/>
    <w:rsid w:val="00AD5291"/>
    <w:rsid w:val="00AD69E3"/>
    <w:rsid w:val="00AE08DC"/>
    <w:rsid w:val="00AE3419"/>
    <w:rsid w:val="00AE52DF"/>
    <w:rsid w:val="00AE6467"/>
    <w:rsid w:val="00AE6C9A"/>
    <w:rsid w:val="00AF0795"/>
    <w:rsid w:val="00AF41D1"/>
    <w:rsid w:val="00AF4ABD"/>
    <w:rsid w:val="00AF4C08"/>
    <w:rsid w:val="00B03569"/>
    <w:rsid w:val="00B03FDB"/>
    <w:rsid w:val="00B05561"/>
    <w:rsid w:val="00B1034B"/>
    <w:rsid w:val="00B1196E"/>
    <w:rsid w:val="00B123E0"/>
    <w:rsid w:val="00B21B79"/>
    <w:rsid w:val="00B243B6"/>
    <w:rsid w:val="00B41547"/>
    <w:rsid w:val="00B44B4B"/>
    <w:rsid w:val="00B45BCB"/>
    <w:rsid w:val="00B569FB"/>
    <w:rsid w:val="00B62B99"/>
    <w:rsid w:val="00B63129"/>
    <w:rsid w:val="00B7367F"/>
    <w:rsid w:val="00B81E4A"/>
    <w:rsid w:val="00B83598"/>
    <w:rsid w:val="00B912F0"/>
    <w:rsid w:val="00B930FC"/>
    <w:rsid w:val="00B952AC"/>
    <w:rsid w:val="00BA0891"/>
    <w:rsid w:val="00BA10EC"/>
    <w:rsid w:val="00BA7955"/>
    <w:rsid w:val="00BB5688"/>
    <w:rsid w:val="00BB5BA0"/>
    <w:rsid w:val="00BC0FA1"/>
    <w:rsid w:val="00BC21E0"/>
    <w:rsid w:val="00BE04E2"/>
    <w:rsid w:val="00BE050C"/>
    <w:rsid w:val="00BE4E21"/>
    <w:rsid w:val="00C07C22"/>
    <w:rsid w:val="00C11457"/>
    <w:rsid w:val="00C17132"/>
    <w:rsid w:val="00C177CE"/>
    <w:rsid w:val="00C23310"/>
    <w:rsid w:val="00C23D35"/>
    <w:rsid w:val="00C27F03"/>
    <w:rsid w:val="00C306E5"/>
    <w:rsid w:val="00C41643"/>
    <w:rsid w:val="00C62ADC"/>
    <w:rsid w:val="00C746D9"/>
    <w:rsid w:val="00C7725F"/>
    <w:rsid w:val="00C7749C"/>
    <w:rsid w:val="00C90762"/>
    <w:rsid w:val="00C90F8C"/>
    <w:rsid w:val="00C925E5"/>
    <w:rsid w:val="00C95F42"/>
    <w:rsid w:val="00CA2130"/>
    <w:rsid w:val="00CA5BB8"/>
    <w:rsid w:val="00CA71F5"/>
    <w:rsid w:val="00CB0C65"/>
    <w:rsid w:val="00CB1C58"/>
    <w:rsid w:val="00CB37C1"/>
    <w:rsid w:val="00CB662D"/>
    <w:rsid w:val="00CB6994"/>
    <w:rsid w:val="00CC21BA"/>
    <w:rsid w:val="00CC4AA2"/>
    <w:rsid w:val="00CC7F8D"/>
    <w:rsid w:val="00CD1612"/>
    <w:rsid w:val="00CD3043"/>
    <w:rsid w:val="00CE3445"/>
    <w:rsid w:val="00CE65E2"/>
    <w:rsid w:val="00CF38E4"/>
    <w:rsid w:val="00CF4606"/>
    <w:rsid w:val="00D011CD"/>
    <w:rsid w:val="00D0171A"/>
    <w:rsid w:val="00D37252"/>
    <w:rsid w:val="00D41482"/>
    <w:rsid w:val="00D44D21"/>
    <w:rsid w:val="00D6099A"/>
    <w:rsid w:val="00D62046"/>
    <w:rsid w:val="00D64A43"/>
    <w:rsid w:val="00D65D04"/>
    <w:rsid w:val="00D74805"/>
    <w:rsid w:val="00D74CE2"/>
    <w:rsid w:val="00D76489"/>
    <w:rsid w:val="00D832AA"/>
    <w:rsid w:val="00D83EAB"/>
    <w:rsid w:val="00D90504"/>
    <w:rsid w:val="00D9151B"/>
    <w:rsid w:val="00D93007"/>
    <w:rsid w:val="00D93EA4"/>
    <w:rsid w:val="00D95107"/>
    <w:rsid w:val="00D96B54"/>
    <w:rsid w:val="00D97F0B"/>
    <w:rsid w:val="00DB7454"/>
    <w:rsid w:val="00DC792C"/>
    <w:rsid w:val="00DD3377"/>
    <w:rsid w:val="00DD382B"/>
    <w:rsid w:val="00DD60E6"/>
    <w:rsid w:val="00DD7148"/>
    <w:rsid w:val="00DE26CF"/>
    <w:rsid w:val="00DE4D71"/>
    <w:rsid w:val="00DF0312"/>
    <w:rsid w:val="00DF450F"/>
    <w:rsid w:val="00E01D6E"/>
    <w:rsid w:val="00E1305B"/>
    <w:rsid w:val="00E163E5"/>
    <w:rsid w:val="00E17480"/>
    <w:rsid w:val="00E22E83"/>
    <w:rsid w:val="00E23534"/>
    <w:rsid w:val="00E244C9"/>
    <w:rsid w:val="00E337ED"/>
    <w:rsid w:val="00E3482B"/>
    <w:rsid w:val="00E354E9"/>
    <w:rsid w:val="00E3556A"/>
    <w:rsid w:val="00E37655"/>
    <w:rsid w:val="00E4742D"/>
    <w:rsid w:val="00E50458"/>
    <w:rsid w:val="00E53145"/>
    <w:rsid w:val="00E56EDA"/>
    <w:rsid w:val="00E57F09"/>
    <w:rsid w:val="00E66E8A"/>
    <w:rsid w:val="00E71942"/>
    <w:rsid w:val="00E73A2E"/>
    <w:rsid w:val="00E809DB"/>
    <w:rsid w:val="00E83E81"/>
    <w:rsid w:val="00E8645F"/>
    <w:rsid w:val="00E90844"/>
    <w:rsid w:val="00E91BBC"/>
    <w:rsid w:val="00E932A2"/>
    <w:rsid w:val="00E945D4"/>
    <w:rsid w:val="00E958F5"/>
    <w:rsid w:val="00EA7072"/>
    <w:rsid w:val="00EA7F5C"/>
    <w:rsid w:val="00EB28BF"/>
    <w:rsid w:val="00EB3107"/>
    <w:rsid w:val="00EB3DCA"/>
    <w:rsid w:val="00EC264E"/>
    <w:rsid w:val="00EC2A0D"/>
    <w:rsid w:val="00EC3A13"/>
    <w:rsid w:val="00EC6757"/>
    <w:rsid w:val="00ED48C2"/>
    <w:rsid w:val="00ED4C88"/>
    <w:rsid w:val="00F0172D"/>
    <w:rsid w:val="00F05A61"/>
    <w:rsid w:val="00F102AA"/>
    <w:rsid w:val="00F10CB6"/>
    <w:rsid w:val="00F1176E"/>
    <w:rsid w:val="00F177D9"/>
    <w:rsid w:val="00F223D7"/>
    <w:rsid w:val="00F35CFF"/>
    <w:rsid w:val="00F40BB8"/>
    <w:rsid w:val="00F5352D"/>
    <w:rsid w:val="00F55039"/>
    <w:rsid w:val="00F565DD"/>
    <w:rsid w:val="00F61904"/>
    <w:rsid w:val="00F77F3E"/>
    <w:rsid w:val="00F837F6"/>
    <w:rsid w:val="00F92885"/>
    <w:rsid w:val="00F93BBE"/>
    <w:rsid w:val="00F958D0"/>
    <w:rsid w:val="00FA037D"/>
    <w:rsid w:val="00FA0D07"/>
    <w:rsid w:val="00FB0293"/>
    <w:rsid w:val="00FB6E5B"/>
    <w:rsid w:val="00FB7747"/>
    <w:rsid w:val="00FC1FEA"/>
    <w:rsid w:val="00FC3BAA"/>
    <w:rsid w:val="00FC6392"/>
    <w:rsid w:val="00FD1259"/>
    <w:rsid w:val="00FD249A"/>
    <w:rsid w:val="00FD2ABB"/>
    <w:rsid w:val="00FD4333"/>
    <w:rsid w:val="00FD721E"/>
    <w:rsid w:val="00FE5565"/>
    <w:rsid w:val="00FF1960"/>
    <w:rsid w:val="00FF4A1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30A9B"/>
  <w15:chartTrackingRefBased/>
  <w15:docId w15:val="{CC7C5B09-ED51-4F97-BD7D-A78B195C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805"/>
    <w:pPr>
      <w:suppressAutoHyphens/>
      <w:spacing w:after="200" w:line="276" w:lineRule="auto"/>
    </w:pPr>
    <w:rPr>
      <w:rFonts w:ascii="Calibri" w:eastAsia="Lucida Sans Unicode" w:hAnsi="Calibri" w:cs="font209"/>
      <w:kern w:val="1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80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805"/>
  </w:style>
  <w:style w:type="paragraph" w:styleId="Pidipagina">
    <w:name w:val="footer"/>
    <w:basedOn w:val="Normale"/>
    <w:link w:val="PidipaginaCarattere"/>
    <w:uiPriority w:val="99"/>
    <w:unhideWhenUsed/>
    <w:rsid w:val="00D7480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805"/>
  </w:style>
  <w:style w:type="character" w:styleId="Collegamentoipertestuale">
    <w:name w:val="Hyperlink"/>
    <w:semiHidden/>
    <w:rsid w:val="00D74805"/>
    <w:rPr>
      <w:color w:val="0000FF"/>
      <w:u w:val="single"/>
    </w:rPr>
  </w:style>
  <w:style w:type="paragraph" w:styleId="Revisione">
    <w:name w:val="Revision"/>
    <w:hidden/>
    <w:uiPriority w:val="99"/>
    <w:semiHidden/>
    <w:rsid w:val="006476E5"/>
    <w:pPr>
      <w:spacing w:after="0" w:line="240" w:lineRule="auto"/>
    </w:pPr>
    <w:rPr>
      <w:rFonts w:ascii="Calibri" w:eastAsia="Lucida Sans Unicode" w:hAnsi="Calibri" w:cs="font209"/>
      <w:kern w:val="1"/>
      <w:lang w:eastAsia="ar-SA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D011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11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11CD"/>
    <w:rPr>
      <w:rFonts w:ascii="Calibri" w:eastAsia="Lucida Sans Unicode" w:hAnsi="Calibri" w:cs="font209"/>
      <w:kern w:val="1"/>
      <w:sz w:val="20"/>
      <w:szCs w:val="20"/>
      <w:lang w:eastAsia="ar-SA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1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1CD"/>
    <w:rPr>
      <w:rFonts w:ascii="Calibri" w:eastAsia="Lucida Sans Unicode" w:hAnsi="Calibri" w:cs="font209"/>
      <w:b/>
      <w:bCs/>
      <w:kern w:val="1"/>
      <w:sz w:val="20"/>
      <w:szCs w:val="20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62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mobiliare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iciostampa@immobiliar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8F76-37E4-4F38-AB2D-C69C8317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Office365 - 4</dc:creator>
  <cp:keywords/>
  <dc:description/>
  <cp:lastModifiedBy>Federico Martegani</cp:lastModifiedBy>
  <cp:revision>142</cp:revision>
  <cp:lastPrinted>2024-11-13T13:28:00Z</cp:lastPrinted>
  <dcterms:created xsi:type="dcterms:W3CDTF">2024-07-05T07:32:00Z</dcterms:created>
  <dcterms:modified xsi:type="dcterms:W3CDTF">2024-11-21T08:01:00Z</dcterms:modified>
</cp:coreProperties>
</file>